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9550A" w14:textId="77777777" w:rsidR="00882E16" w:rsidRDefault="00882E16" w:rsidP="00882E16">
      <w:pPr>
        <w:pStyle w:val="En-tte"/>
        <w:spacing w:before="0" w:after="0" w:line="240" w:lineRule="auto"/>
        <w:rPr>
          <w:rFonts w:ascii="Times New Roman" w:hAnsi="Times New Roman"/>
        </w:rPr>
      </w:pPr>
    </w:p>
    <w:p w14:paraId="52B02557" w14:textId="77777777" w:rsidR="00882E16" w:rsidRDefault="00882E16" w:rsidP="00882E16">
      <w:pPr>
        <w:pStyle w:val="En-tte"/>
        <w:spacing w:before="0" w:after="0" w:line="240" w:lineRule="auto"/>
        <w:rPr>
          <w:rFonts w:ascii="Times New Roman" w:hAnsi="Times New Roman"/>
        </w:rPr>
      </w:pPr>
    </w:p>
    <w:p w14:paraId="4A956A19" w14:textId="77777777" w:rsidR="006509BE" w:rsidRPr="00CC5A77" w:rsidRDefault="004B5F61" w:rsidP="00882E16">
      <w:pPr>
        <w:pStyle w:val="En-tte"/>
        <w:spacing w:before="0" w:after="0" w:line="240" w:lineRule="auto"/>
        <w:rPr>
          <w:rFonts w:ascii="Times New Roman" w:hAnsi="Times New Roman"/>
        </w:rPr>
      </w:pPr>
      <w:r>
        <w:rPr>
          <w:noProof/>
        </w:rPr>
        <mc:AlternateContent>
          <mc:Choice Requires="wps">
            <w:drawing>
              <wp:anchor distT="0" distB="0" distL="114300" distR="114300" simplePos="0" relativeHeight="251657728" behindDoc="0" locked="1" layoutInCell="1" allowOverlap="1" wp14:anchorId="3CABB844" wp14:editId="22C8E3BE">
                <wp:simplePos x="0" y="0"/>
                <wp:positionH relativeFrom="page">
                  <wp:posOffset>342900</wp:posOffset>
                </wp:positionH>
                <wp:positionV relativeFrom="page">
                  <wp:posOffset>2619375</wp:posOffset>
                </wp:positionV>
                <wp:extent cx="1437640" cy="6648450"/>
                <wp:effectExtent l="0" t="0" r="10160" b="0"/>
                <wp:wrapNone/>
                <wp:docPr id="7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640" cy="664845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969696"/>
                              </a:solidFill>
                              <a:miter lim="800000"/>
                              <a:headEnd/>
                              <a:tailEnd/>
                            </a14:hiddenLine>
                          </a:ext>
                        </a:extLst>
                      </wps:spPr>
                      <wps:txbx>
                        <w:txbxContent>
                          <w:p w14:paraId="008AF277"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Secrétariat général</w:t>
                            </w:r>
                          </w:p>
                          <w:p w14:paraId="6D847EC4" w14:textId="77777777" w:rsidR="00965A0D" w:rsidRPr="00111CEF" w:rsidRDefault="00965A0D" w:rsidP="00FB58AC">
                            <w:pPr>
                              <w:pStyle w:val="Intgralebase"/>
                              <w:spacing w:line="210" w:lineRule="exact"/>
                              <w:rPr>
                                <w:rFonts w:ascii="Arial" w:hAnsi="Arial" w:cs="Arial"/>
                                <w:b/>
                                <w:sz w:val="19"/>
                              </w:rPr>
                            </w:pPr>
                          </w:p>
                          <w:p w14:paraId="0F00269C"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Direction</w:t>
                            </w:r>
                          </w:p>
                          <w:p w14:paraId="13D5E200"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 xml:space="preserve">de l’évaluation, </w:t>
                            </w:r>
                            <w:r w:rsidRPr="00111CEF">
                              <w:rPr>
                                <w:rFonts w:ascii="Arial" w:hAnsi="Arial" w:cs="Arial"/>
                                <w:b/>
                                <w:sz w:val="19"/>
                              </w:rPr>
                              <w:br/>
                              <w:t xml:space="preserve">de la prospective et de la performance </w:t>
                            </w:r>
                          </w:p>
                          <w:p w14:paraId="0F4BDDBD" w14:textId="77777777" w:rsidR="00965A0D" w:rsidRPr="00111CEF" w:rsidRDefault="00965A0D" w:rsidP="00FB58AC">
                            <w:pPr>
                              <w:pStyle w:val="Intgralebase"/>
                              <w:spacing w:line="210" w:lineRule="exact"/>
                              <w:rPr>
                                <w:rFonts w:ascii="Arial" w:hAnsi="Arial" w:cs="Arial"/>
                                <w:b/>
                                <w:sz w:val="19"/>
                              </w:rPr>
                            </w:pPr>
                          </w:p>
                          <w:p w14:paraId="6C8656ED"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 xml:space="preserve">Centre </w:t>
                            </w:r>
                            <w:r w:rsidRPr="00111CEF">
                              <w:rPr>
                                <w:rFonts w:ascii="Arial" w:hAnsi="Arial" w:cs="Arial"/>
                                <w:sz w:val="16"/>
                                <w:szCs w:val="16"/>
                              </w:rPr>
                              <w:br/>
                              <w:t xml:space="preserve">de l’informatique </w:t>
                            </w:r>
                            <w:r w:rsidRPr="00111CEF">
                              <w:rPr>
                                <w:rFonts w:ascii="Arial" w:hAnsi="Arial" w:cs="Arial"/>
                                <w:sz w:val="16"/>
                                <w:szCs w:val="16"/>
                              </w:rPr>
                              <w:br/>
                              <w:t xml:space="preserve">statistique et </w:t>
                            </w:r>
                            <w:r w:rsidRPr="00111CEF">
                              <w:rPr>
                                <w:rFonts w:ascii="Arial" w:hAnsi="Arial" w:cs="Arial"/>
                                <w:sz w:val="16"/>
                                <w:szCs w:val="16"/>
                              </w:rPr>
                              <w:br/>
                              <w:t xml:space="preserve">d’aide à la décision </w:t>
                            </w:r>
                          </w:p>
                          <w:p w14:paraId="78C1B5EF"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(DEPP CISAD)</w:t>
                            </w:r>
                          </w:p>
                          <w:p w14:paraId="3A6D8B22" w14:textId="77777777" w:rsidR="00965A0D" w:rsidRPr="00111CEF" w:rsidRDefault="00965A0D" w:rsidP="00FB58AC">
                            <w:pPr>
                              <w:pStyle w:val="Intgralebase"/>
                              <w:spacing w:line="210" w:lineRule="exact"/>
                              <w:rPr>
                                <w:rFonts w:ascii="Arial" w:hAnsi="Arial" w:cs="Arial"/>
                                <w:sz w:val="19"/>
                                <w:szCs w:val="19"/>
                              </w:rPr>
                            </w:pPr>
                          </w:p>
                          <w:p w14:paraId="177F7431" w14:textId="77777777" w:rsidR="00965A0D" w:rsidRPr="00111CEF" w:rsidRDefault="00965A0D" w:rsidP="00FB58AC">
                            <w:pPr>
                              <w:pStyle w:val="Intgralebase"/>
                              <w:spacing w:line="210" w:lineRule="exact"/>
                              <w:rPr>
                                <w:rFonts w:ascii="Arial" w:hAnsi="Arial" w:cs="Arial"/>
                                <w:sz w:val="19"/>
                                <w:szCs w:val="19"/>
                              </w:rPr>
                            </w:pPr>
                            <w:proofErr w:type="gramStart"/>
                            <w:r w:rsidRPr="00111CEF">
                              <w:rPr>
                                <w:rFonts w:ascii="Arial" w:hAnsi="Arial" w:cs="Arial"/>
                                <w:sz w:val="16"/>
                                <w:szCs w:val="16"/>
                              </w:rPr>
                              <w:t>e</w:t>
                            </w:r>
                            <w:r w:rsidRPr="00111CEF">
                              <w:rPr>
                                <w:rFonts w:ascii="Arial" w:hAnsi="Arial" w:cs="Arial"/>
                                <w:sz w:val="19"/>
                                <w:szCs w:val="19"/>
                              </w:rPr>
                              <w:t>t</w:t>
                            </w:r>
                            <w:proofErr w:type="gramEnd"/>
                          </w:p>
                          <w:p w14:paraId="0F99314E" w14:textId="77777777" w:rsidR="00965A0D" w:rsidRPr="00111CEF" w:rsidRDefault="00965A0D" w:rsidP="00FB58AC">
                            <w:pPr>
                              <w:pStyle w:val="Intgralebase"/>
                              <w:spacing w:line="210" w:lineRule="exact"/>
                              <w:rPr>
                                <w:rFonts w:ascii="Arial" w:hAnsi="Arial" w:cs="Arial"/>
                                <w:sz w:val="19"/>
                                <w:szCs w:val="19"/>
                              </w:rPr>
                            </w:pPr>
                          </w:p>
                          <w:p w14:paraId="030524FA" w14:textId="77777777" w:rsidR="00965A0D" w:rsidRPr="00111CEF" w:rsidRDefault="00965A0D" w:rsidP="00FB58AC">
                            <w:pPr>
                              <w:pStyle w:val="Intgralebase"/>
                              <w:spacing w:line="210" w:lineRule="exact"/>
                              <w:rPr>
                                <w:rFonts w:ascii="Arial" w:hAnsi="Arial" w:cs="Arial"/>
                                <w:sz w:val="19"/>
                                <w:szCs w:val="19"/>
                              </w:rPr>
                            </w:pPr>
                            <w:r w:rsidRPr="00111CEF">
                              <w:rPr>
                                <w:rFonts w:ascii="Arial" w:hAnsi="Arial" w:cs="Arial"/>
                                <w:sz w:val="19"/>
                                <w:szCs w:val="19"/>
                              </w:rPr>
                              <w:t>Sous-direction des synthèses</w:t>
                            </w:r>
                          </w:p>
                          <w:p w14:paraId="776841AA" w14:textId="77777777" w:rsidR="00965A0D" w:rsidRPr="00111CEF" w:rsidRDefault="00965A0D" w:rsidP="00FB58AC">
                            <w:pPr>
                              <w:pStyle w:val="Intgralebase"/>
                              <w:spacing w:line="210" w:lineRule="exact"/>
                              <w:rPr>
                                <w:rFonts w:ascii="Arial" w:hAnsi="Arial" w:cs="Arial"/>
                                <w:sz w:val="16"/>
                                <w:szCs w:val="16"/>
                              </w:rPr>
                            </w:pPr>
                          </w:p>
                          <w:p w14:paraId="75AC1576"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 xml:space="preserve">Bureau </w:t>
                            </w:r>
                            <w:r w:rsidRPr="00111CEF">
                              <w:rPr>
                                <w:rFonts w:ascii="Arial" w:hAnsi="Arial" w:cs="Arial"/>
                                <w:sz w:val="16"/>
                                <w:szCs w:val="16"/>
                              </w:rPr>
                              <w:br/>
                              <w:t xml:space="preserve">des nomenclatures </w:t>
                            </w:r>
                            <w:r w:rsidRPr="00111CEF">
                              <w:rPr>
                                <w:rFonts w:ascii="Arial" w:hAnsi="Arial" w:cs="Arial"/>
                                <w:sz w:val="16"/>
                                <w:szCs w:val="16"/>
                              </w:rPr>
                              <w:br/>
                              <w:t>et répertoires</w:t>
                            </w:r>
                          </w:p>
                          <w:p w14:paraId="65C046A0"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(DEPP A-4)</w:t>
                            </w:r>
                          </w:p>
                          <w:p w14:paraId="1C626495" w14:textId="77777777" w:rsidR="00965A0D" w:rsidRPr="00111CEF" w:rsidRDefault="00965A0D" w:rsidP="00FB58AC">
                            <w:pPr>
                              <w:pStyle w:val="Intgralebase"/>
                              <w:spacing w:line="210" w:lineRule="exact"/>
                              <w:rPr>
                                <w:rFonts w:ascii="Arial" w:hAnsi="Arial" w:cs="Arial"/>
                                <w:sz w:val="16"/>
                                <w:szCs w:val="16"/>
                              </w:rPr>
                            </w:pPr>
                          </w:p>
                          <w:p w14:paraId="05B976A8" w14:textId="77777777" w:rsidR="00965A0D" w:rsidRPr="00111CEF" w:rsidRDefault="00965A0D" w:rsidP="00FB58AC">
                            <w:pPr>
                              <w:pStyle w:val="Intgralebase"/>
                              <w:spacing w:line="210" w:lineRule="exact"/>
                              <w:rPr>
                                <w:rFonts w:ascii="Arial" w:hAnsi="Arial" w:cs="Arial"/>
                                <w:b/>
                                <w:sz w:val="16"/>
                                <w:szCs w:val="16"/>
                              </w:rPr>
                            </w:pPr>
                            <w:proofErr w:type="gramStart"/>
                            <w:r w:rsidRPr="00111CEF">
                              <w:rPr>
                                <w:rFonts w:ascii="Arial" w:hAnsi="Arial" w:cs="Arial"/>
                                <w:b/>
                                <w:sz w:val="16"/>
                                <w:szCs w:val="16"/>
                              </w:rPr>
                              <w:t>et</w:t>
                            </w:r>
                            <w:proofErr w:type="gramEnd"/>
                          </w:p>
                          <w:p w14:paraId="3709CC4B" w14:textId="77777777" w:rsidR="00965A0D" w:rsidRPr="00111CEF" w:rsidRDefault="00965A0D" w:rsidP="00FB58AC">
                            <w:pPr>
                              <w:pStyle w:val="Intgralebase"/>
                              <w:spacing w:line="210" w:lineRule="exact"/>
                              <w:rPr>
                                <w:rFonts w:ascii="Arial" w:hAnsi="Arial" w:cs="Arial"/>
                                <w:sz w:val="19"/>
                                <w:szCs w:val="19"/>
                              </w:rPr>
                            </w:pPr>
                          </w:p>
                          <w:p w14:paraId="0DEF3B1B"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 xml:space="preserve">Service </w:t>
                            </w:r>
                          </w:p>
                          <w:p w14:paraId="2DBB36D4"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 xml:space="preserve">de l’action </w:t>
                            </w:r>
                            <w:r w:rsidRPr="00111CEF">
                              <w:rPr>
                                <w:rFonts w:ascii="Arial" w:hAnsi="Arial" w:cs="Arial"/>
                                <w:b/>
                                <w:sz w:val="19"/>
                              </w:rPr>
                              <w:br/>
                              <w:t xml:space="preserve">administrative et </w:t>
                            </w:r>
                            <w:r w:rsidRPr="00111CEF">
                              <w:rPr>
                                <w:rFonts w:ascii="Arial" w:hAnsi="Arial" w:cs="Arial"/>
                                <w:b/>
                                <w:sz w:val="19"/>
                              </w:rPr>
                              <w:br/>
                              <w:t>des moyens</w:t>
                            </w:r>
                          </w:p>
                          <w:p w14:paraId="02332974" w14:textId="77777777" w:rsidR="00965A0D" w:rsidRPr="00111CEF" w:rsidRDefault="00965A0D" w:rsidP="00FB58AC">
                            <w:pPr>
                              <w:pStyle w:val="Intgralebase"/>
                              <w:spacing w:line="210" w:lineRule="exact"/>
                              <w:rPr>
                                <w:rFonts w:ascii="Arial" w:hAnsi="Arial" w:cs="Arial"/>
                                <w:sz w:val="16"/>
                              </w:rPr>
                            </w:pPr>
                          </w:p>
                          <w:p w14:paraId="7FC9F0B9" w14:textId="77777777" w:rsidR="00965A0D" w:rsidRPr="00111CEF" w:rsidRDefault="00965A0D" w:rsidP="00FB58AC">
                            <w:pPr>
                              <w:pStyle w:val="Intgralebase"/>
                              <w:spacing w:line="210" w:lineRule="exact"/>
                              <w:rPr>
                                <w:rFonts w:ascii="Arial" w:hAnsi="Arial" w:cs="Arial"/>
                                <w:sz w:val="19"/>
                                <w:szCs w:val="19"/>
                              </w:rPr>
                            </w:pPr>
                            <w:r w:rsidRPr="00111CEF">
                              <w:rPr>
                                <w:rFonts w:ascii="Arial" w:hAnsi="Arial" w:cs="Arial"/>
                                <w:sz w:val="19"/>
                                <w:szCs w:val="19"/>
                              </w:rPr>
                              <w:t>Mission</w:t>
                            </w:r>
                          </w:p>
                          <w:p w14:paraId="0124E226" w14:textId="77777777" w:rsidR="00965A0D" w:rsidRPr="00111CEF" w:rsidRDefault="00965A0D" w:rsidP="00FB58AC">
                            <w:pPr>
                              <w:pStyle w:val="Intgralebase"/>
                              <w:spacing w:line="210" w:lineRule="exact"/>
                              <w:rPr>
                                <w:rFonts w:ascii="Arial" w:hAnsi="Arial" w:cs="Arial"/>
                                <w:sz w:val="19"/>
                                <w:szCs w:val="19"/>
                              </w:rPr>
                            </w:pPr>
                            <w:proofErr w:type="gramStart"/>
                            <w:r w:rsidRPr="00111CEF">
                              <w:rPr>
                                <w:rFonts w:ascii="Arial" w:hAnsi="Arial" w:cs="Arial"/>
                                <w:sz w:val="19"/>
                                <w:szCs w:val="19"/>
                              </w:rPr>
                              <w:t>des</w:t>
                            </w:r>
                            <w:proofErr w:type="gramEnd"/>
                            <w:r w:rsidRPr="00111CEF">
                              <w:rPr>
                                <w:rFonts w:ascii="Arial" w:hAnsi="Arial" w:cs="Arial"/>
                                <w:sz w:val="19"/>
                                <w:szCs w:val="19"/>
                              </w:rPr>
                              <w:t xml:space="preserve"> achats</w:t>
                            </w:r>
                          </w:p>
                          <w:p w14:paraId="7F04766F" w14:textId="77777777" w:rsidR="00965A0D" w:rsidRPr="00111CEF" w:rsidRDefault="00965A0D" w:rsidP="00FB58AC">
                            <w:pPr>
                              <w:pStyle w:val="Intgralebase"/>
                              <w:spacing w:line="210" w:lineRule="exact"/>
                              <w:rPr>
                                <w:rFonts w:ascii="Arial" w:hAnsi="Arial" w:cs="Arial"/>
                                <w:sz w:val="16"/>
                              </w:rPr>
                            </w:pPr>
                          </w:p>
                          <w:p w14:paraId="69408E16" w14:textId="573CED60" w:rsidR="00965A0D" w:rsidRPr="00111CEF" w:rsidRDefault="00965A0D" w:rsidP="00FB58AC">
                            <w:pPr>
                              <w:pStyle w:val="Intgralebase"/>
                              <w:spacing w:line="210" w:lineRule="exact"/>
                              <w:rPr>
                                <w:rFonts w:ascii="Arial" w:hAnsi="Arial" w:cs="Arial"/>
                                <w:sz w:val="16"/>
                              </w:rPr>
                            </w:pPr>
                            <w:r w:rsidRPr="00111CEF">
                              <w:rPr>
                                <w:rFonts w:ascii="Arial" w:hAnsi="Arial" w:cs="Arial"/>
                                <w:sz w:val="16"/>
                              </w:rPr>
                              <w:t>Bureau</w:t>
                            </w:r>
                            <w:r>
                              <w:rPr>
                                <w:rFonts w:ascii="Arial" w:hAnsi="Arial" w:cs="Arial"/>
                                <w:sz w:val="16"/>
                              </w:rPr>
                              <w:t xml:space="preserve"> de la stratégie et</w:t>
                            </w:r>
                          </w:p>
                          <w:p w14:paraId="1999AC2B" w14:textId="297CC561" w:rsidR="00965A0D" w:rsidRPr="00111CEF" w:rsidRDefault="00965A0D" w:rsidP="00FB58AC">
                            <w:pPr>
                              <w:pStyle w:val="Intgralebase"/>
                              <w:spacing w:line="210" w:lineRule="exact"/>
                              <w:rPr>
                                <w:rFonts w:ascii="Arial" w:hAnsi="Arial" w:cs="Arial"/>
                                <w:sz w:val="16"/>
                              </w:rPr>
                            </w:pPr>
                            <w:proofErr w:type="gramStart"/>
                            <w:r w:rsidRPr="00111CEF">
                              <w:rPr>
                                <w:rFonts w:ascii="Arial" w:hAnsi="Arial" w:cs="Arial"/>
                                <w:sz w:val="16"/>
                              </w:rPr>
                              <w:t>de</w:t>
                            </w:r>
                            <w:proofErr w:type="gramEnd"/>
                            <w:r w:rsidRPr="00111CEF">
                              <w:rPr>
                                <w:rFonts w:ascii="Arial" w:hAnsi="Arial" w:cs="Arial"/>
                                <w:sz w:val="16"/>
                              </w:rPr>
                              <w:t xml:space="preserve"> l’ingénierie</w:t>
                            </w:r>
                            <w:r>
                              <w:rPr>
                                <w:rFonts w:ascii="Arial" w:hAnsi="Arial" w:cs="Arial"/>
                                <w:sz w:val="16"/>
                              </w:rPr>
                              <w:t xml:space="preserve"> </w:t>
                            </w:r>
                            <w:r w:rsidRPr="00111CEF">
                              <w:rPr>
                                <w:rFonts w:ascii="Arial" w:hAnsi="Arial" w:cs="Arial"/>
                                <w:sz w:val="16"/>
                              </w:rPr>
                              <w:t>des achats</w:t>
                            </w:r>
                          </w:p>
                          <w:p w14:paraId="376E9E1A" w14:textId="77777777" w:rsidR="00965A0D" w:rsidRPr="00111CEF" w:rsidRDefault="00965A0D" w:rsidP="00FB58AC">
                            <w:pPr>
                              <w:pStyle w:val="Intgralebase"/>
                              <w:spacing w:line="210" w:lineRule="exact"/>
                              <w:rPr>
                                <w:rFonts w:ascii="Arial" w:hAnsi="Arial" w:cs="Arial"/>
                                <w:sz w:val="16"/>
                              </w:rPr>
                            </w:pPr>
                            <w:r w:rsidRPr="00111CEF">
                              <w:rPr>
                                <w:rFonts w:ascii="Arial" w:hAnsi="Arial" w:cs="Arial"/>
                                <w:sz w:val="16"/>
                              </w:rPr>
                              <w:t>(SAAM Achats 1)</w:t>
                            </w:r>
                          </w:p>
                          <w:p w14:paraId="29B412EE" w14:textId="77777777" w:rsidR="00965A0D" w:rsidRPr="00111CEF" w:rsidRDefault="00965A0D" w:rsidP="00FB58AC">
                            <w:pPr>
                              <w:pStyle w:val="Intgralebase"/>
                              <w:spacing w:line="210" w:lineRule="exact"/>
                              <w:rPr>
                                <w:rFonts w:ascii="Arial" w:hAnsi="Arial" w:cs="Arial"/>
                                <w:sz w:val="16"/>
                              </w:rPr>
                            </w:pPr>
                          </w:p>
                          <w:p w14:paraId="7C46F2DF"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 xml:space="preserve">61-65 rue </w:t>
                            </w:r>
                            <w:proofErr w:type="spellStart"/>
                            <w:r w:rsidRPr="00111CEF">
                              <w:rPr>
                                <w:rFonts w:ascii="Arial" w:hAnsi="Arial" w:cs="Arial"/>
                                <w:sz w:val="16"/>
                                <w:szCs w:val="16"/>
                              </w:rPr>
                              <w:t>Dutot</w:t>
                            </w:r>
                            <w:proofErr w:type="spellEnd"/>
                          </w:p>
                          <w:p w14:paraId="48E060FA" w14:textId="77777777" w:rsidR="00965A0D" w:rsidRPr="00111CEF" w:rsidRDefault="00965A0D" w:rsidP="00FB58AC">
                            <w:pPr>
                              <w:spacing w:line="210" w:lineRule="exact"/>
                            </w:pPr>
                            <w:r w:rsidRPr="00111CEF">
                              <w:rPr>
                                <w:sz w:val="16"/>
                                <w:szCs w:val="16"/>
                              </w:rPr>
                              <w:t>75732 Paris Cedex 15</w:t>
                            </w:r>
                          </w:p>
                          <w:p w14:paraId="62F53C59" w14:textId="77777777" w:rsidR="00965A0D" w:rsidRPr="00CC5A77" w:rsidRDefault="00965A0D" w:rsidP="00CC5A77">
                            <w:pPr>
                              <w:pStyle w:val="Intgralebase"/>
                              <w:spacing w:line="210" w:lineRule="exact"/>
                              <w:rPr>
                                <w:rFonts w:ascii="Arial" w:hAnsi="Arial" w:cs="Arial"/>
                                <w:b/>
                                <w:spacing w:val="10"/>
                                <w:sz w:val="18"/>
                              </w:rPr>
                            </w:pPr>
                          </w:p>
                        </w:txbxContent>
                      </wps:txbx>
                      <wps:bodyPr rot="0" vert="horz" wrap="square" lIns="180000" tIns="180000" rIns="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BB844" id="_x0000_t202" coordsize="21600,21600" o:spt="202" path="m,l,21600r21600,l21600,xe">
                <v:stroke joinstyle="miter"/>
                <v:path gradientshapeok="t" o:connecttype="rect"/>
              </v:shapetype>
              <v:shape id="Text Box 23" o:spid="_x0000_s1026" type="#_x0000_t202" style="position:absolute;margin-left:27pt;margin-top:206.25pt;width:113.2pt;height:52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" filled="f" fillcolor="silver" stroked="f" strokecolor="#969696">
                <v:textbox inset="5mm,5mm,0,5mm">
                  <w:txbxContent>
                    <w:p w14:paraId="008AF277"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Secrétariat général</w:t>
                      </w:r>
                    </w:p>
                    <w:p w14:paraId="6D847EC4" w14:textId="77777777" w:rsidR="00965A0D" w:rsidRPr="00111CEF" w:rsidRDefault="00965A0D" w:rsidP="00FB58AC">
                      <w:pPr>
                        <w:pStyle w:val="Intgralebase"/>
                        <w:spacing w:line="210" w:lineRule="exact"/>
                        <w:rPr>
                          <w:rFonts w:ascii="Arial" w:hAnsi="Arial" w:cs="Arial"/>
                          <w:b/>
                          <w:sz w:val="19"/>
                        </w:rPr>
                      </w:pPr>
                    </w:p>
                    <w:p w14:paraId="0F00269C"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Direction</w:t>
                      </w:r>
                    </w:p>
                    <w:p w14:paraId="13D5E200"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 xml:space="preserve">de l’évaluation, </w:t>
                      </w:r>
                      <w:r w:rsidRPr="00111CEF">
                        <w:rPr>
                          <w:rFonts w:ascii="Arial" w:hAnsi="Arial" w:cs="Arial"/>
                          <w:b/>
                          <w:sz w:val="19"/>
                        </w:rPr>
                        <w:br/>
                        <w:t xml:space="preserve">de la prospective et de la performance </w:t>
                      </w:r>
                    </w:p>
                    <w:p w14:paraId="0F4BDDBD" w14:textId="77777777" w:rsidR="00965A0D" w:rsidRPr="00111CEF" w:rsidRDefault="00965A0D" w:rsidP="00FB58AC">
                      <w:pPr>
                        <w:pStyle w:val="Intgralebase"/>
                        <w:spacing w:line="210" w:lineRule="exact"/>
                        <w:rPr>
                          <w:rFonts w:ascii="Arial" w:hAnsi="Arial" w:cs="Arial"/>
                          <w:b/>
                          <w:sz w:val="19"/>
                        </w:rPr>
                      </w:pPr>
                    </w:p>
                    <w:p w14:paraId="6C8656ED"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 xml:space="preserve">Centre </w:t>
                      </w:r>
                      <w:r w:rsidRPr="00111CEF">
                        <w:rPr>
                          <w:rFonts w:ascii="Arial" w:hAnsi="Arial" w:cs="Arial"/>
                          <w:sz w:val="16"/>
                          <w:szCs w:val="16"/>
                        </w:rPr>
                        <w:br/>
                        <w:t xml:space="preserve">de l’informatique </w:t>
                      </w:r>
                      <w:r w:rsidRPr="00111CEF">
                        <w:rPr>
                          <w:rFonts w:ascii="Arial" w:hAnsi="Arial" w:cs="Arial"/>
                          <w:sz w:val="16"/>
                          <w:szCs w:val="16"/>
                        </w:rPr>
                        <w:br/>
                        <w:t xml:space="preserve">statistique et </w:t>
                      </w:r>
                      <w:r w:rsidRPr="00111CEF">
                        <w:rPr>
                          <w:rFonts w:ascii="Arial" w:hAnsi="Arial" w:cs="Arial"/>
                          <w:sz w:val="16"/>
                          <w:szCs w:val="16"/>
                        </w:rPr>
                        <w:br/>
                        <w:t xml:space="preserve">d’aide à la décision </w:t>
                      </w:r>
                    </w:p>
                    <w:p w14:paraId="78C1B5EF"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(DEPP CISAD)</w:t>
                      </w:r>
                    </w:p>
                    <w:p w14:paraId="3A6D8B22" w14:textId="77777777" w:rsidR="00965A0D" w:rsidRPr="00111CEF" w:rsidRDefault="00965A0D" w:rsidP="00FB58AC">
                      <w:pPr>
                        <w:pStyle w:val="Intgralebase"/>
                        <w:spacing w:line="210" w:lineRule="exact"/>
                        <w:rPr>
                          <w:rFonts w:ascii="Arial" w:hAnsi="Arial" w:cs="Arial"/>
                          <w:sz w:val="19"/>
                          <w:szCs w:val="19"/>
                        </w:rPr>
                      </w:pPr>
                    </w:p>
                    <w:p w14:paraId="177F7431" w14:textId="77777777" w:rsidR="00965A0D" w:rsidRPr="00111CEF" w:rsidRDefault="00965A0D" w:rsidP="00FB58AC">
                      <w:pPr>
                        <w:pStyle w:val="Intgralebase"/>
                        <w:spacing w:line="210" w:lineRule="exact"/>
                        <w:rPr>
                          <w:rFonts w:ascii="Arial" w:hAnsi="Arial" w:cs="Arial"/>
                          <w:sz w:val="19"/>
                          <w:szCs w:val="19"/>
                        </w:rPr>
                      </w:pPr>
                      <w:proofErr w:type="gramStart"/>
                      <w:r w:rsidRPr="00111CEF">
                        <w:rPr>
                          <w:rFonts w:ascii="Arial" w:hAnsi="Arial" w:cs="Arial"/>
                          <w:sz w:val="16"/>
                          <w:szCs w:val="16"/>
                        </w:rPr>
                        <w:t>e</w:t>
                      </w:r>
                      <w:r w:rsidRPr="00111CEF">
                        <w:rPr>
                          <w:rFonts w:ascii="Arial" w:hAnsi="Arial" w:cs="Arial"/>
                          <w:sz w:val="19"/>
                          <w:szCs w:val="19"/>
                        </w:rPr>
                        <w:t>t</w:t>
                      </w:r>
                      <w:proofErr w:type="gramEnd"/>
                    </w:p>
                    <w:p w14:paraId="0F99314E" w14:textId="77777777" w:rsidR="00965A0D" w:rsidRPr="00111CEF" w:rsidRDefault="00965A0D" w:rsidP="00FB58AC">
                      <w:pPr>
                        <w:pStyle w:val="Intgralebase"/>
                        <w:spacing w:line="210" w:lineRule="exact"/>
                        <w:rPr>
                          <w:rFonts w:ascii="Arial" w:hAnsi="Arial" w:cs="Arial"/>
                          <w:sz w:val="19"/>
                          <w:szCs w:val="19"/>
                        </w:rPr>
                      </w:pPr>
                    </w:p>
                    <w:p w14:paraId="030524FA" w14:textId="77777777" w:rsidR="00965A0D" w:rsidRPr="00111CEF" w:rsidRDefault="00965A0D" w:rsidP="00FB58AC">
                      <w:pPr>
                        <w:pStyle w:val="Intgralebase"/>
                        <w:spacing w:line="210" w:lineRule="exact"/>
                        <w:rPr>
                          <w:rFonts w:ascii="Arial" w:hAnsi="Arial" w:cs="Arial"/>
                          <w:sz w:val="19"/>
                          <w:szCs w:val="19"/>
                        </w:rPr>
                      </w:pPr>
                      <w:r w:rsidRPr="00111CEF">
                        <w:rPr>
                          <w:rFonts w:ascii="Arial" w:hAnsi="Arial" w:cs="Arial"/>
                          <w:sz w:val="19"/>
                          <w:szCs w:val="19"/>
                        </w:rPr>
                        <w:t>Sous-direction des synthèses</w:t>
                      </w:r>
                    </w:p>
                    <w:p w14:paraId="776841AA" w14:textId="77777777" w:rsidR="00965A0D" w:rsidRPr="00111CEF" w:rsidRDefault="00965A0D" w:rsidP="00FB58AC">
                      <w:pPr>
                        <w:pStyle w:val="Intgralebase"/>
                        <w:spacing w:line="210" w:lineRule="exact"/>
                        <w:rPr>
                          <w:rFonts w:ascii="Arial" w:hAnsi="Arial" w:cs="Arial"/>
                          <w:sz w:val="16"/>
                          <w:szCs w:val="16"/>
                        </w:rPr>
                      </w:pPr>
                    </w:p>
                    <w:p w14:paraId="75AC1576"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 xml:space="preserve">Bureau </w:t>
                      </w:r>
                      <w:r w:rsidRPr="00111CEF">
                        <w:rPr>
                          <w:rFonts w:ascii="Arial" w:hAnsi="Arial" w:cs="Arial"/>
                          <w:sz w:val="16"/>
                          <w:szCs w:val="16"/>
                        </w:rPr>
                        <w:br/>
                        <w:t xml:space="preserve">des nomenclatures </w:t>
                      </w:r>
                      <w:r w:rsidRPr="00111CEF">
                        <w:rPr>
                          <w:rFonts w:ascii="Arial" w:hAnsi="Arial" w:cs="Arial"/>
                          <w:sz w:val="16"/>
                          <w:szCs w:val="16"/>
                        </w:rPr>
                        <w:br/>
                        <w:t>et répertoires</w:t>
                      </w:r>
                    </w:p>
                    <w:p w14:paraId="65C046A0"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(DEPP A-4)</w:t>
                      </w:r>
                    </w:p>
                    <w:p w14:paraId="1C626495" w14:textId="77777777" w:rsidR="00965A0D" w:rsidRPr="00111CEF" w:rsidRDefault="00965A0D" w:rsidP="00FB58AC">
                      <w:pPr>
                        <w:pStyle w:val="Intgralebase"/>
                        <w:spacing w:line="210" w:lineRule="exact"/>
                        <w:rPr>
                          <w:rFonts w:ascii="Arial" w:hAnsi="Arial" w:cs="Arial"/>
                          <w:sz w:val="16"/>
                          <w:szCs w:val="16"/>
                        </w:rPr>
                      </w:pPr>
                    </w:p>
                    <w:p w14:paraId="05B976A8" w14:textId="77777777" w:rsidR="00965A0D" w:rsidRPr="00111CEF" w:rsidRDefault="00965A0D" w:rsidP="00FB58AC">
                      <w:pPr>
                        <w:pStyle w:val="Intgralebase"/>
                        <w:spacing w:line="210" w:lineRule="exact"/>
                        <w:rPr>
                          <w:rFonts w:ascii="Arial" w:hAnsi="Arial" w:cs="Arial"/>
                          <w:b/>
                          <w:sz w:val="16"/>
                          <w:szCs w:val="16"/>
                        </w:rPr>
                      </w:pPr>
                      <w:proofErr w:type="gramStart"/>
                      <w:r w:rsidRPr="00111CEF">
                        <w:rPr>
                          <w:rFonts w:ascii="Arial" w:hAnsi="Arial" w:cs="Arial"/>
                          <w:b/>
                          <w:sz w:val="16"/>
                          <w:szCs w:val="16"/>
                        </w:rPr>
                        <w:t>et</w:t>
                      </w:r>
                      <w:proofErr w:type="gramEnd"/>
                    </w:p>
                    <w:p w14:paraId="3709CC4B" w14:textId="77777777" w:rsidR="00965A0D" w:rsidRPr="00111CEF" w:rsidRDefault="00965A0D" w:rsidP="00FB58AC">
                      <w:pPr>
                        <w:pStyle w:val="Intgralebase"/>
                        <w:spacing w:line="210" w:lineRule="exact"/>
                        <w:rPr>
                          <w:rFonts w:ascii="Arial" w:hAnsi="Arial" w:cs="Arial"/>
                          <w:sz w:val="19"/>
                          <w:szCs w:val="19"/>
                        </w:rPr>
                      </w:pPr>
                    </w:p>
                    <w:p w14:paraId="0DEF3B1B"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 xml:space="preserve">Service </w:t>
                      </w:r>
                    </w:p>
                    <w:p w14:paraId="2DBB36D4" w14:textId="77777777" w:rsidR="00965A0D" w:rsidRPr="00111CEF" w:rsidRDefault="00965A0D" w:rsidP="00FB58AC">
                      <w:pPr>
                        <w:pStyle w:val="Intgralebase"/>
                        <w:spacing w:line="210" w:lineRule="exact"/>
                        <w:rPr>
                          <w:rFonts w:ascii="Arial" w:hAnsi="Arial" w:cs="Arial"/>
                          <w:b/>
                          <w:sz w:val="19"/>
                        </w:rPr>
                      </w:pPr>
                      <w:r w:rsidRPr="00111CEF">
                        <w:rPr>
                          <w:rFonts w:ascii="Arial" w:hAnsi="Arial" w:cs="Arial"/>
                          <w:b/>
                          <w:sz w:val="19"/>
                        </w:rPr>
                        <w:t xml:space="preserve">de l’action </w:t>
                      </w:r>
                      <w:r w:rsidRPr="00111CEF">
                        <w:rPr>
                          <w:rFonts w:ascii="Arial" w:hAnsi="Arial" w:cs="Arial"/>
                          <w:b/>
                          <w:sz w:val="19"/>
                        </w:rPr>
                        <w:br/>
                        <w:t xml:space="preserve">administrative et </w:t>
                      </w:r>
                      <w:r w:rsidRPr="00111CEF">
                        <w:rPr>
                          <w:rFonts w:ascii="Arial" w:hAnsi="Arial" w:cs="Arial"/>
                          <w:b/>
                          <w:sz w:val="19"/>
                        </w:rPr>
                        <w:br/>
                        <w:t>des moyens</w:t>
                      </w:r>
                    </w:p>
                    <w:p w14:paraId="02332974" w14:textId="77777777" w:rsidR="00965A0D" w:rsidRPr="00111CEF" w:rsidRDefault="00965A0D" w:rsidP="00FB58AC">
                      <w:pPr>
                        <w:pStyle w:val="Intgralebase"/>
                        <w:spacing w:line="210" w:lineRule="exact"/>
                        <w:rPr>
                          <w:rFonts w:ascii="Arial" w:hAnsi="Arial" w:cs="Arial"/>
                          <w:sz w:val="16"/>
                        </w:rPr>
                      </w:pPr>
                    </w:p>
                    <w:p w14:paraId="7FC9F0B9" w14:textId="77777777" w:rsidR="00965A0D" w:rsidRPr="00111CEF" w:rsidRDefault="00965A0D" w:rsidP="00FB58AC">
                      <w:pPr>
                        <w:pStyle w:val="Intgralebase"/>
                        <w:spacing w:line="210" w:lineRule="exact"/>
                        <w:rPr>
                          <w:rFonts w:ascii="Arial" w:hAnsi="Arial" w:cs="Arial"/>
                          <w:sz w:val="19"/>
                          <w:szCs w:val="19"/>
                        </w:rPr>
                      </w:pPr>
                      <w:r w:rsidRPr="00111CEF">
                        <w:rPr>
                          <w:rFonts w:ascii="Arial" w:hAnsi="Arial" w:cs="Arial"/>
                          <w:sz w:val="19"/>
                          <w:szCs w:val="19"/>
                        </w:rPr>
                        <w:t>Mission</w:t>
                      </w:r>
                    </w:p>
                    <w:p w14:paraId="0124E226" w14:textId="77777777" w:rsidR="00965A0D" w:rsidRPr="00111CEF" w:rsidRDefault="00965A0D" w:rsidP="00FB58AC">
                      <w:pPr>
                        <w:pStyle w:val="Intgralebase"/>
                        <w:spacing w:line="210" w:lineRule="exact"/>
                        <w:rPr>
                          <w:rFonts w:ascii="Arial" w:hAnsi="Arial" w:cs="Arial"/>
                          <w:sz w:val="19"/>
                          <w:szCs w:val="19"/>
                        </w:rPr>
                      </w:pPr>
                      <w:proofErr w:type="gramStart"/>
                      <w:r w:rsidRPr="00111CEF">
                        <w:rPr>
                          <w:rFonts w:ascii="Arial" w:hAnsi="Arial" w:cs="Arial"/>
                          <w:sz w:val="19"/>
                          <w:szCs w:val="19"/>
                        </w:rPr>
                        <w:t>des</w:t>
                      </w:r>
                      <w:proofErr w:type="gramEnd"/>
                      <w:r w:rsidRPr="00111CEF">
                        <w:rPr>
                          <w:rFonts w:ascii="Arial" w:hAnsi="Arial" w:cs="Arial"/>
                          <w:sz w:val="19"/>
                          <w:szCs w:val="19"/>
                        </w:rPr>
                        <w:t xml:space="preserve"> achats</w:t>
                      </w:r>
                    </w:p>
                    <w:p w14:paraId="7F04766F" w14:textId="77777777" w:rsidR="00965A0D" w:rsidRPr="00111CEF" w:rsidRDefault="00965A0D" w:rsidP="00FB58AC">
                      <w:pPr>
                        <w:pStyle w:val="Intgralebase"/>
                        <w:spacing w:line="210" w:lineRule="exact"/>
                        <w:rPr>
                          <w:rFonts w:ascii="Arial" w:hAnsi="Arial" w:cs="Arial"/>
                          <w:sz w:val="16"/>
                        </w:rPr>
                      </w:pPr>
                    </w:p>
                    <w:p w14:paraId="69408E16" w14:textId="573CED60" w:rsidR="00965A0D" w:rsidRPr="00111CEF" w:rsidRDefault="00965A0D" w:rsidP="00FB58AC">
                      <w:pPr>
                        <w:pStyle w:val="Intgralebase"/>
                        <w:spacing w:line="210" w:lineRule="exact"/>
                        <w:rPr>
                          <w:rFonts w:ascii="Arial" w:hAnsi="Arial" w:cs="Arial"/>
                          <w:sz w:val="16"/>
                        </w:rPr>
                      </w:pPr>
                      <w:r w:rsidRPr="00111CEF">
                        <w:rPr>
                          <w:rFonts w:ascii="Arial" w:hAnsi="Arial" w:cs="Arial"/>
                          <w:sz w:val="16"/>
                        </w:rPr>
                        <w:t>Bureau</w:t>
                      </w:r>
                      <w:r>
                        <w:rPr>
                          <w:rFonts w:ascii="Arial" w:hAnsi="Arial" w:cs="Arial"/>
                          <w:sz w:val="16"/>
                        </w:rPr>
                        <w:t xml:space="preserve"> de la stratégie et</w:t>
                      </w:r>
                    </w:p>
                    <w:p w14:paraId="1999AC2B" w14:textId="297CC561" w:rsidR="00965A0D" w:rsidRPr="00111CEF" w:rsidRDefault="00965A0D" w:rsidP="00FB58AC">
                      <w:pPr>
                        <w:pStyle w:val="Intgralebase"/>
                        <w:spacing w:line="210" w:lineRule="exact"/>
                        <w:rPr>
                          <w:rFonts w:ascii="Arial" w:hAnsi="Arial" w:cs="Arial"/>
                          <w:sz w:val="16"/>
                        </w:rPr>
                      </w:pPr>
                      <w:proofErr w:type="gramStart"/>
                      <w:r w:rsidRPr="00111CEF">
                        <w:rPr>
                          <w:rFonts w:ascii="Arial" w:hAnsi="Arial" w:cs="Arial"/>
                          <w:sz w:val="16"/>
                        </w:rPr>
                        <w:t>de</w:t>
                      </w:r>
                      <w:proofErr w:type="gramEnd"/>
                      <w:r w:rsidRPr="00111CEF">
                        <w:rPr>
                          <w:rFonts w:ascii="Arial" w:hAnsi="Arial" w:cs="Arial"/>
                          <w:sz w:val="16"/>
                        </w:rPr>
                        <w:t xml:space="preserve"> l’ingénierie</w:t>
                      </w:r>
                      <w:r>
                        <w:rPr>
                          <w:rFonts w:ascii="Arial" w:hAnsi="Arial" w:cs="Arial"/>
                          <w:sz w:val="16"/>
                        </w:rPr>
                        <w:t xml:space="preserve"> </w:t>
                      </w:r>
                      <w:r w:rsidRPr="00111CEF">
                        <w:rPr>
                          <w:rFonts w:ascii="Arial" w:hAnsi="Arial" w:cs="Arial"/>
                          <w:sz w:val="16"/>
                        </w:rPr>
                        <w:t>des achats</w:t>
                      </w:r>
                    </w:p>
                    <w:p w14:paraId="376E9E1A" w14:textId="77777777" w:rsidR="00965A0D" w:rsidRPr="00111CEF" w:rsidRDefault="00965A0D" w:rsidP="00FB58AC">
                      <w:pPr>
                        <w:pStyle w:val="Intgralebase"/>
                        <w:spacing w:line="210" w:lineRule="exact"/>
                        <w:rPr>
                          <w:rFonts w:ascii="Arial" w:hAnsi="Arial" w:cs="Arial"/>
                          <w:sz w:val="16"/>
                        </w:rPr>
                      </w:pPr>
                      <w:r w:rsidRPr="00111CEF">
                        <w:rPr>
                          <w:rFonts w:ascii="Arial" w:hAnsi="Arial" w:cs="Arial"/>
                          <w:sz w:val="16"/>
                        </w:rPr>
                        <w:t>(SAAM Achats 1)</w:t>
                      </w:r>
                    </w:p>
                    <w:p w14:paraId="29B412EE" w14:textId="77777777" w:rsidR="00965A0D" w:rsidRPr="00111CEF" w:rsidRDefault="00965A0D" w:rsidP="00FB58AC">
                      <w:pPr>
                        <w:pStyle w:val="Intgralebase"/>
                        <w:spacing w:line="210" w:lineRule="exact"/>
                        <w:rPr>
                          <w:rFonts w:ascii="Arial" w:hAnsi="Arial" w:cs="Arial"/>
                          <w:sz w:val="16"/>
                        </w:rPr>
                      </w:pPr>
                    </w:p>
                    <w:p w14:paraId="7C46F2DF" w14:textId="77777777" w:rsidR="00965A0D" w:rsidRPr="00111CEF" w:rsidRDefault="00965A0D" w:rsidP="00FB58AC">
                      <w:pPr>
                        <w:pStyle w:val="Intgralebase"/>
                        <w:spacing w:line="210" w:lineRule="exact"/>
                        <w:rPr>
                          <w:rFonts w:ascii="Arial" w:hAnsi="Arial" w:cs="Arial"/>
                          <w:sz w:val="16"/>
                          <w:szCs w:val="16"/>
                        </w:rPr>
                      </w:pPr>
                      <w:r w:rsidRPr="00111CEF">
                        <w:rPr>
                          <w:rFonts w:ascii="Arial" w:hAnsi="Arial" w:cs="Arial"/>
                          <w:sz w:val="16"/>
                          <w:szCs w:val="16"/>
                        </w:rPr>
                        <w:t xml:space="preserve">61-65 rue </w:t>
                      </w:r>
                      <w:proofErr w:type="spellStart"/>
                      <w:r w:rsidRPr="00111CEF">
                        <w:rPr>
                          <w:rFonts w:ascii="Arial" w:hAnsi="Arial" w:cs="Arial"/>
                          <w:sz w:val="16"/>
                          <w:szCs w:val="16"/>
                        </w:rPr>
                        <w:t>Dutot</w:t>
                      </w:r>
                      <w:proofErr w:type="spellEnd"/>
                    </w:p>
                    <w:p w14:paraId="48E060FA" w14:textId="77777777" w:rsidR="00965A0D" w:rsidRPr="00111CEF" w:rsidRDefault="00965A0D" w:rsidP="00FB58AC">
                      <w:pPr>
                        <w:spacing w:line="210" w:lineRule="exact"/>
                      </w:pPr>
                      <w:r w:rsidRPr="00111CEF">
                        <w:rPr>
                          <w:sz w:val="16"/>
                          <w:szCs w:val="16"/>
                        </w:rPr>
                        <w:t>75732 Paris Cedex 15</w:t>
                      </w:r>
                    </w:p>
                    <w:p w14:paraId="62F53C59" w14:textId="77777777" w:rsidR="00965A0D" w:rsidRPr="00CC5A77" w:rsidRDefault="00965A0D" w:rsidP="00CC5A77">
                      <w:pPr>
                        <w:pStyle w:val="Intgralebase"/>
                        <w:spacing w:line="210" w:lineRule="exact"/>
                        <w:rPr>
                          <w:rFonts w:ascii="Arial" w:hAnsi="Arial" w:cs="Arial"/>
                          <w:b/>
                          <w:spacing w:val="10"/>
                          <w:sz w:val="18"/>
                        </w:rPr>
                      </w:pPr>
                    </w:p>
                  </w:txbxContent>
                </v:textbox>
                <w10:wrap anchorx="page" anchory="page"/>
                <w10:anchorlock/>
              </v:shape>
            </w:pict>
          </mc:Fallback>
        </mc:AlternateContent>
      </w:r>
    </w:p>
    <w:p w14:paraId="611425B6" w14:textId="77777777" w:rsidR="007357ED" w:rsidRDefault="007357ED" w:rsidP="007357ED">
      <w:pPr>
        <w:pBdr>
          <w:top w:val="single" w:sz="4" w:space="1" w:color="auto"/>
          <w:left w:val="single" w:sz="4" w:space="0" w:color="auto"/>
          <w:bottom w:val="single" w:sz="4" w:space="1" w:color="auto"/>
          <w:right w:val="single" w:sz="4" w:space="4" w:color="auto"/>
        </w:pBdr>
        <w:spacing w:before="0" w:after="0" w:line="240" w:lineRule="auto"/>
        <w:ind w:left="2268"/>
        <w:jc w:val="center"/>
        <w:rPr>
          <w:b/>
          <w:caps/>
          <w:sz w:val="24"/>
        </w:rPr>
      </w:pPr>
    </w:p>
    <w:p w14:paraId="5CF78EC8" w14:textId="77777777" w:rsidR="007357ED" w:rsidRDefault="007357ED" w:rsidP="007357ED">
      <w:pPr>
        <w:pBdr>
          <w:top w:val="single" w:sz="4" w:space="1" w:color="auto"/>
          <w:left w:val="single" w:sz="4" w:space="0" w:color="auto"/>
          <w:bottom w:val="single" w:sz="4" w:space="1" w:color="auto"/>
          <w:right w:val="single" w:sz="4" w:space="4" w:color="auto"/>
        </w:pBdr>
        <w:spacing w:before="0" w:after="0" w:line="240" w:lineRule="auto"/>
        <w:ind w:left="2268"/>
        <w:jc w:val="center"/>
        <w:rPr>
          <w:b/>
          <w:caps/>
          <w:sz w:val="24"/>
        </w:rPr>
      </w:pPr>
      <w:r>
        <w:rPr>
          <w:b/>
          <w:caps/>
          <w:sz w:val="24"/>
        </w:rPr>
        <w:t>REGLEMENT DE LA CONSULTATION</w:t>
      </w:r>
    </w:p>
    <w:p w14:paraId="202D7C6E" w14:textId="77777777" w:rsidR="007357ED" w:rsidRDefault="007357ED" w:rsidP="007357ED">
      <w:pPr>
        <w:pBdr>
          <w:top w:val="single" w:sz="4" w:space="1" w:color="auto"/>
          <w:left w:val="single" w:sz="4" w:space="0" w:color="auto"/>
          <w:bottom w:val="single" w:sz="4" w:space="1" w:color="auto"/>
          <w:right w:val="single" w:sz="4" w:space="4" w:color="auto"/>
        </w:pBdr>
        <w:spacing w:before="0" w:after="0" w:line="240" w:lineRule="auto"/>
        <w:ind w:left="2268"/>
        <w:jc w:val="center"/>
        <w:rPr>
          <w:caps/>
          <w:sz w:val="24"/>
        </w:rPr>
      </w:pPr>
    </w:p>
    <w:p w14:paraId="0C0B3F69" w14:textId="77777777" w:rsidR="007357ED" w:rsidRDefault="00661607" w:rsidP="007357ED">
      <w:pPr>
        <w:pBdr>
          <w:top w:val="single" w:sz="4" w:space="1" w:color="auto"/>
          <w:left w:val="single" w:sz="4" w:space="0" w:color="auto"/>
          <w:bottom w:val="single" w:sz="4" w:space="1" w:color="auto"/>
          <w:right w:val="single" w:sz="4" w:space="4" w:color="auto"/>
        </w:pBdr>
        <w:spacing w:before="0" w:after="0" w:line="240" w:lineRule="auto"/>
        <w:ind w:left="2268"/>
        <w:jc w:val="center"/>
        <w:rPr>
          <w:b/>
          <w:caps/>
          <w:sz w:val="24"/>
        </w:rPr>
      </w:pPr>
      <w:r>
        <w:rPr>
          <w:b/>
          <w:caps/>
          <w:sz w:val="24"/>
        </w:rPr>
        <w:t>(R.C</w:t>
      </w:r>
      <w:r w:rsidR="007357ED">
        <w:rPr>
          <w:b/>
          <w:caps/>
          <w:sz w:val="24"/>
        </w:rPr>
        <w:t>)</w:t>
      </w:r>
    </w:p>
    <w:p w14:paraId="268C6282" w14:textId="77777777" w:rsidR="007357ED" w:rsidRDefault="007357ED" w:rsidP="007357ED">
      <w:pPr>
        <w:pBdr>
          <w:top w:val="single" w:sz="4" w:space="1" w:color="auto"/>
          <w:left w:val="single" w:sz="4" w:space="0" w:color="auto"/>
          <w:bottom w:val="single" w:sz="4" w:space="1" w:color="auto"/>
          <w:right w:val="single" w:sz="4" w:space="4" w:color="auto"/>
        </w:pBdr>
        <w:spacing w:before="0" w:after="0" w:line="240" w:lineRule="auto"/>
        <w:ind w:left="2268"/>
        <w:jc w:val="center"/>
        <w:rPr>
          <w:b/>
          <w:caps/>
          <w:sz w:val="24"/>
        </w:rPr>
      </w:pPr>
    </w:p>
    <w:p w14:paraId="72ABD404" w14:textId="77777777" w:rsidR="00900172" w:rsidRDefault="00900172" w:rsidP="006509BE">
      <w:pPr>
        <w:spacing w:line="260" w:lineRule="exact"/>
        <w:ind w:left="2268"/>
        <w:rPr>
          <w:szCs w:val="20"/>
        </w:rPr>
      </w:pPr>
    </w:p>
    <w:p w14:paraId="44F17F89" w14:textId="77777777" w:rsidR="00A52CC1" w:rsidRDefault="00A52CC1" w:rsidP="006509BE">
      <w:pPr>
        <w:spacing w:line="260" w:lineRule="exact"/>
        <w:ind w:left="2268"/>
        <w:rPr>
          <w:szCs w:val="20"/>
        </w:rPr>
      </w:pPr>
    </w:p>
    <w:p w14:paraId="7FB67BC3" w14:textId="77777777" w:rsidR="00A52CC1" w:rsidRDefault="00A52CC1" w:rsidP="006509BE">
      <w:pPr>
        <w:spacing w:line="260" w:lineRule="exact"/>
        <w:ind w:left="2268"/>
        <w:rPr>
          <w:szCs w:val="20"/>
        </w:rPr>
      </w:pPr>
    </w:p>
    <w:p w14:paraId="16B6F59B" w14:textId="77777777" w:rsidR="00A52CC1" w:rsidRPr="00A15A01" w:rsidRDefault="00A52CC1" w:rsidP="006509BE">
      <w:pPr>
        <w:spacing w:line="260" w:lineRule="exact"/>
        <w:ind w:left="2268"/>
        <w:rPr>
          <w:szCs w:val="20"/>
        </w:rPr>
      </w:pPr>
    </w:p>
    <w:p w14:paraId="03F90844" w14:textId="77777777" w:rsidR="006039ED" w:rsidRPr="007517E2" w:rsidRDefault="0057360E" w:rsidP="003F78E8">
      <w:pPr>
        <w:autoSpaceDE w:val="0"/>
        <w:autoSpaceDN w:val="0"/>
        <w:adjustRightInd w:val="0"/>
        <w:ind w:left="2268"/>
        <w:rPr>
          <w:lang w:val="en-US"/>
        </w:rPr>
      </w:pPr>
      <w:r w:rsidRPr="00383158">
        <w:rPr>
          <w:b/>
          <w:sz w:val="22"/>
          <w:szCs w:val="22"/>
          <w:lang w:val="nl-NL"/>
        </w:rPr>
        <w:t xml:space="preserve">Procédure n° </w:t>
      </w:r>
      <w:r w:rsidR="003F78E8">
        <w:rPr>
          <w:b/>
          <w:sz w:val="22"/>
          <w:szCs w:val="22"/>
          <w:lang w:val="nl-NL"/>
        </w:rPr>
        <w:t>MEN-SG-AOO-20056</w:t>
      </w:r>
    </w:p>
    <w:p w14:paraId="03BEBAB9" w14:textId="77777777" w:rsidR="006039ED" w:rsidRPr="007517E2" w:rsidRDefault="006039ED" w:rsidP="006039ED">
      <w:pPr>
        <w:autoSpaceDE w:val="0"/>
        <w:autoSpaceDN w:val="0"/>
        <w:adjustRightInd w:val="0"/>
        <w:ind w:left="2268"/>
        <w:rPr>
          <w:color w:val="31849B"/>
          <w:szCs w:val="20"/>
          <w:lang w:val="en-US"/>
        </w:rPr>
      </w:pPr>
    </w:p>
    <w:p w14:paraId="470E1084" w14:textId="23CB1B7F" w:rsidR="00A04DAF" w:rsidRPr="00D3065D" w:rsidRDefault="0057360E" w:rsidP="00A04DAF">
      <w:pPr>
        <w:spacing w:after="120" w:line="240" w:lineRule="exact"/>
        <w:ind w:left="2268" w:right="-567"/>
        <w:jc w:val="both"/>
        <w:rPr>
          <w:szCs w:val="20"/>
        </w:rPr>
      </w:pPr>
      <w:r w:rsidRPr="00383158">
        <w:rPr>
          <w:b/>
          <w:sz w:val="22"/>
          <w:szCs w:val="22"/>
        </w:rPr>
        <w:t>Objet</w:t>
      </w:r>
      <w:r w:rsidRPr="00383158">
        <w:rPr>
          <w:b/>
        </w:rPr>
        <w:t> :</w:t>
      </w:r>
      <w:r w:rsidR="00A04DAF">
        <w:rPr>
          <w:b/>
        </w:rPr>
        <w:t xml:space="preserve"> </w:t>
      </w:r>
      <w:r w:rsidR="00A04DAF" w:rsidRPr="004D6A8B">
        <w:rPr>
          <w:szCs w:val="20"/>
        </w:rPr>
        <w:t>Réalisation de</w:t>
      </w:r>
      <w:r w:rsidR="00A04DAF">
        <w:rPr>
          <w:szCs w:val="20"/>
        </w:rPr>
        <w:t>s</w:t>
      </w:r>
      <w:r w:rsidR="00A04DAF" w:rsidRPr="004D6A8B">
        <w:rPr>
          <w:szCs w:val="20"/>
        </w:rPr>
        <w:t xml:space="preserve"> prestation</w:t>
      </w:r>
      <w:r w:rsidR="00A04DAF">
        <w:rPr>
          <w:szCs w:val="20"/>
        </w:rPr>
        <w:t>s</w:t>
      </w:r>
      <w:r w:rsidR="00A04DAF" w:rsidRPr="004D6A8B">
        <w:rPr>
          <w:szCs w:val="20"/>
        </w:rPr>
        <w:t xml:space="preserve"> de tierce maintenance applicative de l’application "Répertoire National des Identifiants </w:t>
      </w:r>
      <w:r w:rsidR="00A04DAF" w:rsidRPr="00ED48BD">
        <w:rPr>
          <w:szCs w:val="20"/>
        </w:rPr>
        <w:t>Elèves", utilisant</w:t>
      </w:r>
      <w:r w:rsidR="00A04DAF">
        <w:rPr>
          <w:szCs w:val="20"/>
        </w:rPr>
        <w:t xml:space="preserve"> notamment la technologie PHP, </w:t>
      </w:r>
      <w:r w:rsidR="00A04DAF" w:rsidRPr="004D6A8B">
        <w:rPr>
          <w:szCs w:val="20"/>
        </w:rPr>
        <w:t>pour le compte d</w:t>
      </w:r>
      <w:r w:rsidR="007010A6">
        <w:rPr>
          <w:szCs w:val="20"/>
        </w:rPr>
        <w:t>u</w:t>
      </w:r>
      <w:r w:rsidR="00A04DAF" w:rsidRPr="004D6A8B">
        <w:rPr>
          <w:szCs w:val="20"/>
        </w:rPr>
        <w:t xml:space="preserve"> ministère </w:t>
      </w:r>
      <w:r w:rsidR="00A04DAF">
        <w:rPr>
          <w:szCs w:val="20"/>
        </w:rPr>
        <w:t xml:space="preserve">chargé </w:t>
      </w:r>
      <w:r w:rsidR="00A04DAF" w:rsidRPr="004D6A8B">
        <w:rPr>
          <w:szCs w:val="20"/>
        </w:rPr>
        <w:t xml:space="preserve">de l’éducation nationale, de </w:t>
      </w:r>
      <w:r w:rsidR="00A04DAF">
        <w:rPr>
          <w:szCs w:val="20"/>
        </w:rPr>
        <w:t>la jeunesse et des sports</w:t>
      </w:r>
      <w:r w:rsidR="007010A6">
        <w:rPr>
          <w:szCs w:val="20"/>
        </w:rPr>
        <w:t>.</w:t>
      </w:r>
    </w:p>
    <w:p w14:paraId="019C7278" w14:textId="77777777" w:rsidR="00FB58AC" w:rsidRPr="00E8514C" w:rsidRDefault="00FB58AC" w:rsidP="00FB58AC">
      <w:pPr>
        <w:ind w:left="2268" w:right="-567"/>
        <w:jc w:val="both"/>
      </w:pPr>
    </w:p>
    <w:p w14:paraId="69E02940" w14:textId="77777777" w:rsidR="00AF779C" w:rsidRPr="00383158" w:rsidRDefault="00AF779C" w:rsidP="003F78E8">
      <w:pPr>
        <w:spacing w:before="0" w:after="0"/>
        <w:ind w:left="2268"/>
        <w:jc w:val="both"/>
        <w:rPr>
          <w:color w:val="31849B"/>
          <w:szCs w:val="20"/>
        </w:rPr>
      </w:pPr>
    </w:p>
    <w:p w14:paraId="579B7D47" w14:textId="77777777" w:rsidR="00A92E2A" w:rsidRPr="00383158" w:rsidRDefault="00A92E2A" w:rsidP="00A92E2A">
      <w:pPr>
        <w:tabs>
          <w:tab w:val="left" w:pos="1080"/>
        </w:tabs>
        <w:rPr>
          <w:szCs w:val="20"/>
          <w:highlight w:val="yellow"/>
        </w:rPr>
      </w:pPr>
    </w:p>
    <w:p w14:paraId="0321E9DC" w14:textId="77777777" w:rsidR="00DB672B" w:rsidRPr="00383158" w:rsidRDefault="00DB672B" w:rsidP="007357ED">
      <w:pPr>
        <w:rPr>
          <w:szCs w:val="20"/>
          <w:highlight w:val="yellow"/>
        </w:rPr>
        <w:sectPr w:rsidR="00DB672B" w:rsidRPr="00383158" w:rsidSect="00DB672B">
          <w:footerReference w:type="default" r:id="rId8"/>
          <w:headerReference w:type="first" r:id="rId9"/>
          <w:endnotePr>
            <w:numFmt w:val="decimal"/>
          </w:endnotePr>
          <w:pgSz w:w="11907" w:h="16840" w:code="9"/>
          <w:pgMar w:top="1134" w:right="1134" w:bottom="1134" w:left="1134" w:header="567" w:footer="454" w:gutter="0"/>
          <w:cols w:space="720"/>
          <w:titlePg/>
          <w:docGrid w:linePitch="272"/>
        </w:sectPr>
      </w:pPr>
    </w:p>
    <w:p w14:paraId="471540F6" w14:textId="77777777" w:rsidR="00E04472" w:rsidRPr="00D12446" w:rsidRDefault="00E04472" w:rsidP="001B0DFB">
      <w:pPr>
        <w:jc w:val="center"/>
        <w:rPr>
          <w:sz w:val="28"/>
          <w:szCs w:val="28"/>
        </w:rPr>
      </w:pPr>
      <w:bookmarkStart w:id="0" w:name="_Toc239215136"/>
      <w:r w:rsidRPr="00D12446">
        <w:rPr>
          <w:sz w:val="28"/>
          <w:szCs w:val="28"/>
        </w:rPr>
        <w:lastRenderedPageBreak/>
        <w:t>SOMMAIRE</w:t>
      </w:r>
      <w:bookmarkEnd w:id="0"/>
    </w:p>
    <w:bookmarkStart w:id="1" w:name="_Toc296285817"/>
    <w:bookmarkStart w:id="2" w:name="_Toc296285985"/>
    <w:bookmarkStart w:id="3" w:name="_Toc296589614"/>
    <w:p w14:paraId="0B3236C3" w14:textId="775EBBF0" w:rsidR="00AF7B7F" w:rsidRDefault="000132A7">
      <w:pPr>
        <w:pStyle w:val="TM1"/>
        <w:tabs>
          <w:tab w:val="right" w:leader="dot" w:pos="9629"/>
        </w:tabs>
        <w:rPr>
          <w:rFonts w:asciiTheme="minorHAnsi" w:eastAsiaTheme="minorEastAsia" w:hAnsiTheme="minorHAnsi" w:cstheme="minorBidi"/>
          <w:b w:val="0"/>
          <w:bCs w:val="0"/>
          <w:iCs w:val="0"/>
          <w:caps w:val="0"/>
          <w:noProof/>
          <w:sz w:val="22"/>
          <w:szCs w:val="22"/>
        </w:rPr>
      </w:pPr>
      <w:r w:rsidRPr="00383158">
        <w:rPr>
          <w:rFonts w:ascii="Arial" w:hAnsi="Arial"/>
          <w:b w:val="0"/>
          <w:sz w:val="20"/>
          <w:szCs w:val="20"/>
          <w:highlight w:val="yellow"/>
        </w:rPr>
        <w:fldChar w:fldCharType="begin"/>
      </w:r>
      <w:r w:rsidRPr="00383158">
        <w:rPr>
          <w:rFonts w:ascii="Arial" w:hAnsi="Arial"/>
          <w:b w:val="0"/>
          <w:sz w:val="20"/>
          <w:szCs w:val="20"/>
          <w:highlight w:val="yellow"/>
        </w:rPr>
        <w:instrText xml:space="preserve"> TOC \o "1-3" \h \z \u </w:instrText>
      </w:r>
      <w:r w:rsidRPr="00383158">
        <w:rPr>
          <w:rFonts w:ascii="Arial" w:hAnsi="Arial"/>
          <w:b w:val="0"/>
          <w:sz w:val="20"/>
          <w:szCs w:val="20"/>
          <w:highlight w:val="yellow"/>
        </w:rPr>
        <w:fldChar w:fldCharType="separate"/>
      </w:r>
      <w:hyperlink w:anchor="_Toc56445557" w:history="1">
        <w:r w:rsidR="00AF7B7F" w:rsidRPr="006A6D3F">
          <w:rPr>
            <w:rStyle w:val="Lienhypertexte"/>
            <w:noProof/>
          </w:rPr>
          <w:t>ARTICLE 1/ OBJET DE LA CONSULTATION</w:t>
        </w:r>
        <w:r w:rsidR="00AF7B7F">
          <w:rPr>
            <w:noProof/>
            <w:webHidden/>
          </w:rPr>
          <w:tab/>
        </w:r>
        <w:r w:rsidR="00AF7B7F">
          <w:rPr>
            <w:noProof/>
            <w:webHidden/>
          </w:rPr>
          <w:fldChar w:fldCharType="begin"/>
        </w:r>
        <w:r w:rsidR="00AF7B7F">
          <w:rPr>
            <w:noProof/>
            <w:webHidden/>
          </w:rPr>
          <w:instrText xml:space="preserve"> PAGEREF _Toc56445557 \h </w:instrText>
        </w:r>
        <w:r w:rsidR="00AF7B7F">
          <w:rPr>
            <w:noProof/>
            <w:webHidden/>
          </w:rPr>
        </w:r>
        <w:r w:rsidR="00AF7B7F">
          <w:rPr>
            <w:noProof/>
            <w:webHidden/>
          </w:rPr>
          <w:fldChar w:fldCharType="separate"/>
        </w:r>
        <w:r w:rsidR="00571156">
          <w:rPr>
            <w:noProof/>
            <w:webHidden/>
          </w:rPr>
          <w:t>3</w:t>
        </w:r>
        <w:r w:rsidR="00AF7B7F">
          <w:rPr>
            <w:noProof/>
            <w:webHidden/>
          </w:rPr>
          <w:fldChar w:fldCharType="end"/>
        </w:r>
      </w:hyperlink>
    </w:p>
    <w:p w14:paraId="206B9E53" w14:textId="03775799"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58" w:history="1">
        <w:r w:rsidR="00AF7B7F" w:rsidRPr="006A6D3F">
          <w:rPr>
            <w:rStyle w:val="Lienhypertexte"/>
            <w:noProof/>
          </w:rPr>
          <w:t>ARTICLE 2/ ALLOTISSEMENT, FORME, PROCEDURE ET DUREE DU MARCHE</w:t>
        </w:r>
        <w:r w:rsidR="00AF7B7F">
          <w:rPr>
            <w:noProof/>
            <w:webHidden/>
          </w:rPr>
          <w:tab/>
        </w:r>
        <w:r w:rsidR="00AF7B7F">
          <w:rPr>
            <w:noProof/>
            <w:webHidden/>
          </w:rPr>
          <w:fldChar w:fldCharType="begin"/>
        </w:r>
        <w:r w:rsidR="00AF7B7F">
          <w:rPr>
            <w:noProof/>
            <w:webHidden/>
          </w:rPr>
          <w:instrText xml:space="preserve"> PAGEREF _Toc56445558 \h </w:instrText>
        </w:r>
        <w:r w:rsidR="00AF7B7F">
          <w:rPr>
            <w:noProof/>
            <w:webHidden/>
          </w:rPr>
        </w:r>
        <w:r w:rsidR="00AF7B7F">
          <w:rPr>
            <w:noProof/>
            <w:webHidden/>
          </w:rPr>
          <w:fldChar w:fldCharType="separate"/>
        </w:r>
        <w:r w:rsidR="00571156">
          <w:rPr>
            <w:noProof/>
            <w:webHidden/>
          </w:rPr>
          <w:t>3</w:t>
        </w:r>
        <w:r w:rsidR="00AF7B7F">
          <w:rPr>
            <w:noProof/>
            <w:webHidden/>
          </w:rPr>
          <w:fldChar w:fldCharType="end"/>
        </w:r>
      </w:hyperlink>
    </w:p>
    <w:p w14:paraId="5BA59491" w14:textId="7E9B3432"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59" w:history="1">
        <w:r w:rsidR="00AF7B7F" w:rsidRPr="006A6D3F">
          <w:rPr>
            <w:rStyle w:val="Lienhypertexte"/>
            <w:noProof/>
          </w:rPr>
          <w:t>2.1/ Allotissement</w:t>
        </w:r>
        <w:r w:rsidR="00AF7B7F">
          <w:rPr>
            <w:noProof/>
            <w:webHidden/>
          </w:rPr>
          <w:tab/>
        </w:r>
        <w:r w:rsidR="00AF7B7F">
          <w:rPr>
            <w:noProof/>
            <w:webHidden/>
          </w:rPr>
          <w:fldChar w:fldCharType="begin"/>
        </w:r>
        <w:r w:rsidR="00AF7B7F">
          <w:rPr>
            <w:noProof/>
            <w:webHidden/>
          </w:rPr>
          <w:instrText xml:space="preserve"> PAGEREF _Toc56445559 \h </w:instrText>
        </w:r>
        <w:r w:rsidR="00AF7B7F">
          <w:rPr>
            <w:noProof/>
            <w:webHidden/>
          </w:rPr>
        </w:r>
        <w:r w:rsidR="00AF7B7F">
          <w:rPr>
            <w:noProof/>
            <w:webHidden/>
          </w:rPr>
          <w:fldChar w:fldCharType="separate"/>
        </w:r>
        <w:r w:rsidR="00571156">
          <w:rPr>
            <w:noProof/>
            <w:webHidden/>
          </w:rPr>
          <w:t>3</w:t>
        </w:r>
        <w:r w:rsidR="00AF7B7F">
          <w:rPr>
            <w:noProof/>
            <w:webHidden/>
          </w:rPr>
          <w:fldChar w:fldCharType="end"/>
        </w:r>
      </w:hyperlink>
    </w:p>
    <w:p w14:paraId="7A416446" w14:textId="4310BE09"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0" w:history="1">
        <w:r w:rsidR="00AF7B7F" w:rsidRPr="006A6D3F">
          <w:rPr>
            <w:rStyle w:val="Lienhypertexte"/>
            <w:noProof/>
          </w:rPr>
          <w:t>Cette consultation n’est pas allotie.</w:t>
        </w:r>
        <w:r w:rsidR="00AF7B7F">
          <w:rPr>
            <w:noProof/>
            <w:webHidden/>
          </w:rPr>
          <w:tab/>
        </w:r>
        <w:r w:rsidR="00AF7B7F">
          <w:rPr>
            <w:noProof/>
            <w:webHidden/>
          </w:rPr>
          <w:fldChar w:fldCharType="begin"/>
        </w:r>
        <w:r w:rsidR="00AF7B7F">
          <w:rPr>
            <w:noProof/>
            <w:webHidden/>
          </w:rPr>
          <w:instrText xml:space="preserve"> PAGEREF _Toc56445560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39B0DD52" w14:textId="4F456F37"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1" w:history="1">
        <w:r w:rsidR="00AF7B7F" w:rsidRPr="006A6D3F">
          <w:rPr>
            <w:rStyle w:val="Lienhypertexte"/>
            <w:noProof/>
          </w:rPr>
          <w:t>2.2/ Procédure</w:t>
        </w:r>
        <w:r w:rsidR="00AF7B7F">
          <w:rPr>
            <w:noProof/>
            <w:webHidden/>
          </w:rPr>
          <w:tab/>
        </w:r>
        <w:r w:rsidR="00AF7B7F">
          <w:rPr>
            <w:noProof/>
            <w:webHidden/>
          </w:rPr>
          <w:fldChar w:fldCharType="begin"/>
        </w:r>
        <w:r w:rsidR="00AF7B7F">
          <w:rPr>
            <w:noProof/>
            <w:webHidden/>
          </w:rPr>
          <w:instrText xml:space="preserve"> PAGEREF _Toc56445561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5127716C" w14:textId="6803E5F0"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2" w:history="1">
        <w:r w:rsidR="00AF7B7F" w:rsidRPr="006A6D3F">
          <w:rPr>
            <w:rStyle w:val="Lienhypertexte"/>
            <w:noProof/>
          </w:rPr>
          <w:t>2.3/ Forme du marché</w:t>
        </w:r>
        <w:r w:rsidR="00AF7B7F">
          <w:rPr>
            <w:noProof/>
            <w:webHidden/>
          </w:rPr>
          <w:tab/>
        </w:r>
        <w:r w:rsidR="00AF7B7F">
          <w:rPr>
            <w:noProof/>
            <w:webHidden/>
          </w:rPr>
          <w:fldChar w:fldCharType="begin"/>
        </w:r>
        <w:r w:rsidR="00AF7B7F">
          <w:rPr>
            <w:noProof/>
            <w:webHidden/>
          </w:rPr>
          <w:instrText xml:space="preserve"> PAGEREF _Toc56445562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713725E1" w14:textId="23457D51"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3" w:history="1">
        <w:r w:rsidR="00AF7B7F" w:rsidRPr="006A6D3F">
          <w:rPr>
            <w:rStyle w:val="Lienhypertexte"/>
            <w:noProof/>
          </w:rPr>
          <w:t>2.4/ Durée du marché</w:t>
        </w:r>
        <w:r w:rsidR="00AF7B7F">
          <w:rPr>
            <w:noProof/>
            <w:webHidden/>
          </w:rPr>
          <w:tab/>
        </w:r>
        <w:r w:rsidR="00AF7B7F">
          <w:rPr>
            <w:noProof/>
            <w:webHidden/>
          </w:rPr>
          <w:fldChar w:fldCharType="begin"/>
        </w:r>
        <w:r w:rsidR="00AF7B7F">
          <w:rPr>
            <w:noProof/>
            <w:webHidden/>
          </w:rPr>
          <w:instrText xml:space="preserve"> PAGEREF _Toc56445563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6BB52D49" w14:textId="688BA7A7"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64" w:history="1">
        <w:r w:rsidR="00AF7B7F" w:rsidRPr="006A6D3F">
          <w:rPr>
            <w:rStyle w:val="Lienhypertexte"/>
            <w:noProof/>
          </w:rPr>
          <w:t>ARTICLE 3/ MONTANTS ET PRIX DU MARCHE</w:t>
        </w:r>
        <w:r w:rsidR="00AF7B7F">
          <w:rPr>
            <w:noProof/>
            <w:webHidden/>
          </w:rPr>
          <w:tab/>
        </w:r>
        <w:r w:rsidR="00AF7B7F">
          <w:rPr>
            <w:noProof/>
            <w:webHidden/>
          </w:rPr>
          <w:fldChar w:fldCharType="begin"/>
        </w:r>
        <w:r w:rsidR="00AF7B7F">
          <w:rPr>
            <w:noProof/>
            <w:webHidden/>
          </w:rPr>
          <w:instrText xml:space="preserve"> PAGEREF _Toc56445564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20972FCD" w14:textId="61F0F66E"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5" w:history="1">
        <w:r w:rsidR="00AF7B7F" w:rsidRPr="006A6D3F">
          <w:rPr>
            <w:rStyle w:val="Lienhypertexte"/>
            <w:noProof/>
          </w:rPr>
          <w:t>3.1/ Montants du marché</w:t>
        </w:r>
        <w:r w:rsidR="00AF7B7F">
          <w:rPr>
            <w:noProof/>
            <w:webHidden/>
          </w:rPr>
          <w:tab/>
        </w:r>
        <w:r w:rsidR="00AF7B7F">
          <w:rPr>
            <w:noProof/>
            <w:webHidden/>
          </w:rPr>
          <w:fldChar w:fldCharType="begin"/>
        </w:r>
        <w:r w:rsidR="00AF7B7F">
          <w:rPr>
            <w:noProof/>
            <w:webHidden/>
          </w:rPr>
          <w:instrText xml:space="preserve"> PAGEREF _Toc56445565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63117CB3" w14:textId="262686CD"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6" w:history="1">
        <w:r w:rsidR="00AF7B7F" w:rsidRPr="006A6D3F">
          <w:rPr>
            <w:rStyle w:val="Lienhypertexte"/>
            <w:noProof/>
          </w:rPr>
          <w:t>3.2/ Prix du marché</w:t>
        </w:r>
        <w:r w:rsidR="00AF7B7F">
          <w:rPr>
            <w:noProof/>
            <w:webHidden/>
          </w:rPr>
          <w:tab/>
        </w:r>
        <w:r w:rsidR="00AF7B7F">
          <w:rPr>
            <w:noProof/>
            <w:webHidden/>
          </w:rPr>
          <w:fldChar w:fldCharType="begin"/>
        </w:r>
        <w:r w:rsidR="00AF7B7F">
          <w:rPr>
            <w:noProof/>
            <w:webHidden/>
          </w:rPr>
          <w:instrText xml:space="preserve"> PAGEREF _Toc56445566 \h </w:instrText>
        </w:r>
        <w:r w:rsidR="00AF7B7F">
          <w:rPr>
            <w:noProof/>
            <w:webHidden/>
          </w:rPr>
        </w:r>
        <w:r w:rsidR="00AF7B7F">
          <w:rPr>
            <w:noProof/>
            <w:webHidden/>
          </w:rPr>
          <w:fldChar w:fldCharType="separate"/>
        </w:r>
        <w:r w:rsidR="00571156">
          <w:rPr>
            <w:noProof/>
            <w:webHidden/>
          </w:rPr>
          <w:t>4</w:t>
        </w:r>
        <w:r w:rsidR="00AF7B7F">
          <w:rPr>
            <w:noProof/>
            <w:webHidden/>
          </w:rPr>
          <w:fldChar w:fldCharType="end"/>
        </w:r>
      </w:hyperlink>
    </w:p>
    <w:p w14:paraId="30E9C5D5" w14:textId="4D50B691"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67" w:history="1">
        <w:r w:rsidR="00AF7B7F" w:rsidRPr="006A6D3F">
          <w:rPr>
            <w:rStyle w:val="Lienhypertexte"/>
            <w:noProof/>
          </w:rPr>
          <w:t>ARTICLE 4/ MODALITES DE FINANCEMENT ET DE PAIEMENT</w:t>
        </w:r>
        <w:r w:rsidR="00AF7B7F">
          <w:rPr>
            <w:noProof/>
            <w:webHidden/>
          </w:rPr>
          <w:tab/>
        </w:r>
        <w:r w:rsidR="00AF7B7F">
          <w:rPr>
            <w:noProof/>
            <w:webHidden/>
          </w:rPr>
          <w:fldChar w:fldCharType="begin"/>
        </w:r>
        <w:r w:rsidR="00AF7B7F">
          <w:rPr>
            <w:noProof/>
            <w:webHidden/>
          </w:rPr>
          <w:instrText xml:space="preserve"> PAGEREF _Toc56445567 \h </w:instrText>
        </w:r>
        <w:r w:rsidR="00AF7B7F">
          <w:rPr>
            <w:noProof/>
            <w:webHidden/>
          </w:rPr>
        </w:r>
        <w:r w:rsidR="00AF7B7F">
          <w:rPr>
            <w:noProof/>
            <w:webHidden/>
          </w:rPr>
          <w:fldChar w:fldCharType="separate"/>
        </w:r>
        <w:r w:rsidR="00571156">
          <w:rPr>
            <w:noProof/>
            <w:webHidden/>
          </w:rPr>
          <w:t>5</w:t>
        </w:r>
        <w:r w:rsidR="00AF7B7F">
          <w:rPr>
            <w:noProof/>
            <w:webHidden/>
          </w:rPr>
          <w:fldChar w:fldCharType="end"/>
        </w:r>
      </w:hyperlink>
    </w:p>
    <w:p w14:paraId="135737F3" w14:textId="2DD27EB6"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68" w:history="1">
        <w:r w:rsidR="00AF7B7F" w:rsidRPr="006A6D3F">
          <w:rPr>
            <w:rStyle w:val="Lienhypertexte"/>
            <w:noProof/>
          </w:rPr>
          <w:t>ARTICLE 5/ VARIANTES ET PRESTATIONS SUPPLEMENTAIRES EVENTUELLES</w:t>
        </w:r>
        <w:r w:rsidR="00AF7B7F">
          <w:rPr>
            <w:noProof/>
            <w:webHidden/>
          </w:rPr>
          <w:tab/>
        </w:r>
        <w:r w:rsidR="00AF7B7F">
          <w:rPr>
            <w:noProof/>
            <w:webHidden/>
          </w:rPr>
          <w:fldChar w:fldCharType="begin"/>
        </w:r>
        <w:r w:rsidR="00AF7B7F">
          <w:rPr>
            <w:noProof/>
            <w:webHidden/>
          </w:rPr>
          <w:instrText xml:space="preserve"> PAGEREF _Toc56445568 \h </w:instrText>
        </w:r>
        <w:r w:rsidR="00AF7B7F">
          <w:rPr>
            <w:noProof/>
            <w:webHidden/>
          </w:rPr>
        </w:r>
        <w:r w:rsidR="00AF7B7F">
          <w:rPr>
            <w:noProof/>
            <w:webHidden/>
          </w:rPr>
          <w:fldChar w:fldCharType="separate"/>
        </w:r>
        <w:r w:rsidR="00571156">
          <w:rPr>
            <w:noProof/>
            <w:webHidden/>
          </w:rPr>
          <w:t>5</w:t>
        </w:r>
        <w:r w:rsidR="00AF7B7F">
          <w:rPr>
            <w:noProof/>
            <w:webHidden/>
          </w:rPr>
          <w:fldChar w:fldCharType="end"/>
        </w:r>
      </w:hyperlink>
    </w:p>
    <w:p w14:paraId="140A2844" w14:textId="501FBFE2"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69" w:history="1">
        <w:r w:rsidR="00AF7B7F" w:rsidRPr="006A6D3F">
          <w:rPr>
            <w:rStyle w:val="Lienhypertexte"/>
            <w:noProof/>
          </w:rPr>
          <w:t>5.1/ Variantes</w:t>
        </w:r>
        <w:r w:rsidR="00AF7B7F">
          <w:rPr>
            <w:noProof/>
            <w:webHidden/>
          </w:rPr>
          <w:tab/>
        </w:r>
        <w:r w:rsidR="00AF7B7F">
          <w:rPr>
            <w:noProof/>
            <w:webHidden/>
          </w:rPr>
          <w:fldChar w:fldCharType="begin"/>
        </w:r>
        <w:r w:rsidR="00AF7B7F">
          <w:rPr>
            <w:noProof/>
            <w:webHidden/>
          </w:rPr>
          <w:instrText xml:space="preserve"> PAGEREF _Toc56445569 \h </w:instrText>
        </w:r>
        <w:r w:rsidR="00AF7B7F">
          <w:rPr>
            <w:noProof/>
            <w:webHidden/>
          </w:rPr>
        </w:r>
        <w:r w:rsidR="00AF7B7F">
          <w:rPr>
            <w:noProof/>
            <w:webHidden/>
          </w:rPr>
          <w:fldChar w:fldCharType="separate"/>
        </w:r>
        <w:r w:rsidR="00571156">
          <w:rPr>
            <w:noProof/>
            <w:webHidden/>
          </w:rPr>
          <w:t>5</w:t>
        </w:r>
        <w:r w:rsidR="00AF7B7F">
          <w:rPr>
            <w:noProof/>
            <w:webHidden/>
          </w:rPr>
          <w:fldChar w:fldCharType="end"/>
        </w:r>
      </w:hyperlink>
    </w:p>
    <w:p w14:paraId="64B77B03" w14:textId="451DD765"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70" w:history="1">
        <w:r w:rsidR="00AF7B7F" w:rsidRPr="006A6D3F">
          <w:rPr>
            <w:rStyle w:val="Lienhypertexte"/>
            <w:noProof/>
          </w:rPr>
          <w:t>5.2/ Prestations supplémentaires éventuelles (PSE)</w:t>
        </w:r>
        <w:r w:rsidR="00AF7B7F">
          <w:rPr>
            <w:noProof/>
            <w:webHidden/>
          </w:rPr>
          <w:tab/>
        </w:r>
        <w:r w:rsidR="00AF7B7F">
          <w:rPr>
            <w:noProof/>
            <w:webHidden/>
          </w:rPr>
          <w:fldChar w:fldCharType="begin"/>
        </w:r>
        <w:r w:rsidR="00AF7B7F">
          <w:rPr>
            <w:noProof/>
            <w:webHidden/>
          </w:rPr>
          <w:instrText xml:space="preserve"> PAGEREF _Toc56445570 \h </w:instrText>
        </w:r>
        <w:r w:rsidR="00AF7B7F">
          <w:rPr>
            <w:noProof/>
            <w:webHidden/>
          </w:rPr>
        </w:r>
        <w:r w:rsidR="00AF7B7F">
          <w:rPr>
            <w:noProof/>
            <w:webHidden/>
          </w:rPr>
          <w:fldChar w:fldCharType="separate"/>
        </w:r>
        <w:r w:rsidR="00571156">
          <w:rPr>
            <w:noProof/>
            <w:webHidden/>
          </w:rPr>
          <w:t>5</w:t>
        </w:r>
        <w:r w:rsidR="00AF7B7F">
          <w:rPr>
            <w:noProof/>
            <w:webHidden/>
          </w:rPr>
          <w:fldChar w:fldCharType="end"/>
        </w:r>
      </w:hyperlink>
    </w:p>
    <w:p w14:paraId="6DF718C6" w14:textId="4FDF9975"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71" w:history="1">
        <w:r w:rsidR="00AF7B7F" w:rsidRPr="006A6D3F">
          <w:rPr>
            <w:rStyle w:val="Lienhypertexte"/>
            <w:noProof/>
          </w:rPr>
          <w:t>ARTICLE 6/ CLAUSE SOCIALE DE FORMATION SOUS STATUT SCOLAIRE au bénéfice de jeunes en situation ou en risque de décrochage scolaire :</w:t>
        </w:r>
        <w:r w:rsidR="00AF7B7F">
          <w:rPr>
            <w:noProof/>
            <w:webHidden/>
          </w:rPr>
          <w:tab/>
        </w:r>
        <w:r w:rsidR="00AF7B7F">
          <w:rPr>
            <w:noProof/>
            <w:webHidden/>
          </w:rPr>
          <w:fldChar w:fldCharType="begin"/>
        </w:r>
        <w:r w:rsidR="00AF7B7F">
          <w:rPr>
            <w:noProof/>
            <w:webHidden/>
          </w:rPr>
          <w:instrText xml:space="preserve"> PAGEREF _Toc56445571 \h </w:instrText>
        </w:r>
        <w:r w:rsidR="00AF7B7F">
          <w:rPr>
            <w:noProof/>
            <w:webHidden/>
          </w:rPr>
        </w:r>
        <w:r w:rsidR="00AF7B7F">
          <w:rPr>
            <w:noProof/>
            <w:webHidden/>
          </w:rPr>
          <w:fldChar w:fldCharType="separate"/>
        </w:r>
        <w:r w:rsidR="00571156">
          <w:rPr>
            <w:noProof/>
            <w:webHidden/>
          </w:rPr>
          <w:t>5</w:t>
        </w:r>
        <w:r w:rsidR="00AF7B7F">
          <w:rPr>
            <w:noProof/>
            <w:webHidden/>
          </w:rPr>
          <w:fldChar w:fldCharType="end"/>
        </w:r>
      </w:hyperlink>
    </w:p>
    <w:p w14:paraId="3B7E5958" w14:textId="6BBD5F69"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72" w:history="1">
        <w:r w:rsidR="00AF7B7F" w:rsidRPr="006A6D3F">
          <w:rPr>
            <w:rStyle w:val="Lienhypertexte"/>
            <w:noProof/>
          </w:rPr>
          <w:t>ARTICLE 7/ MODIFICATIONS AU DOSSIER DE CONSULTATION</w:t>
        </w:r>
        <w:r w:rsidR="00AF7B7F">
          <w:rPr>
            <w:noProof/>
            <w:webHidden/>
          </w:rPr>
          <w:tab/>
        </w:r>
        <w:r w:rsidR="00AF7B7F">
          <w:rPr>
            <w:noProof/>
            <w:webHidden/>
          </w:rPr>
          <w:fldChar w:fldCharType="begin"/>
        </w:r>
        <w:r w:rsidR="00AF7B7F">
          <w:rPr>
            <w:noProof/>
            <w:webHidden/>
          </w:rPr>
          <w:instrText xml:space="preserve"> PAGEREF _Toc56445572 \h </w:instrText>
        </w:r>
        <w:r w:rsidR="00AF7B7F">
          <w:rPr>
            <w:noProof/>
            <w:webHidden/>
          </w:rPr>
        </w:r>
        <w:r w:rsidR="00AF7B7F">
          <w:rPr>
            <w:noProof/>
            <w:webHidden/>
          </w:rPr>
          <w:fldChar w:fldCharType="separate"/>
        </w:r>
        <w:r w:rsidR="00571156">
          <w:rPr>
            <w:noProof/>
            <w:webHidden/>
          </w:rPr>
          <w:t>6</w:t>
        </w:r>
        <w:r w:rsidR="00AF7B7F">
          <w:rPr>
            <w:noProof/>
            <w:webHidden/>
          </w:rPr>
          <w:fldChar w:fldCharType="end"/>
        </w:r>
      </w:hyperlink>
    </w:p>
    <w:p w14:paraId="793650B8" w14:textId="7E9B9E37"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73" w:history="1">
        <w:r w:rsidR="00AF7B7F" w:rsidRPr="006A6D3F">
          <w:rPr>
            <w:rStyle w:val="Lienhypertexte"/>
            <w:noProof/>
          </w:rPr>
          <w:t>ARTICLE 8/ QUESTIONS POSEES PAR LES CANDIDATS</w:t>
        </w:r>
        <w:r w:rsidR="00AF7B7F">
          <w:rPr>
            <w:noProof/>
            <w:webHidden/>
          </w:rPr>
          <w:tab/>
        </w:r>
        <w:r w:rsidR="00AF7B7F">
          <w:rPr>
            <w:noProof/>
            <w:webHidden/>
          </w:rPr>
          <w:fldChar w:fldCharType="begin"/>
        </w:r>
        <w:r w:rsidR="00AF7B7F">
          <w:rPr>
            <w:noProof/>
            <w:webHidden/>
          </w:rPr>
          <w:instrText xml:space="preserve"> PAGEREF _Toc56445573 \h </w:instrText>
        </w:r>
        <w:r w:rsidR="00AF7B7F">
          <w:rPr>
            <w:noProof/>
            <w:webHidden/>
          </w:rPr>
        </w:r>
        <w:r w:rsidR="00AF7B7F">
          <w:rPr>
            <w:noProof/>
            <w:webHidden/>
          </w:rPr>
          <w:fldChar w:fldCharType="separate"/>
        </w:r>
        <w:r w:rsidR="00571156">
          <w:rPr>
            <w:noProof/>
            <w:webHidden/>
          </w:rPr>
          <w:t>6</w:t>
        </w:r>
        <w:r w:rsidR="00AF7B7F">
          <w:rPr>
            <w:noProof/>
            <w:webHidden/>
          </w:rPr>
          <w:fldChar w:fldCharType="end"/>
        </w:r>
      </w:hyperlink>
    </w:p>
    <w:p w14:paraId="33C3952F" w14:textId="47390C5F"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74" w:history="1">
        <w:r w:rsidR="00AF7B7F" w:rsidRPr="006A6D3F">
          <w:rPr>
            <w:rStyle w:val="Lienhypertexte"/>
            <w:noProof/>
          </w:rPr>
          <w:t>ARTICLE 9/ PRESENTATION DES PROPOSITIONS</w:t>
        </w:r>
        <w:r w:rsidR="00AF7B7F">
          <w:rPr>
            <w:noProof/>
            <w:webHidden/>
          </w:rPr>
          <w:tab/>
        </w:r>
        <w:r w:rsidR="00AF7B7F">
          <w:rPr>
            <w:noProof/>
            <w:webHidden/>
          </w:rPr>
          <w:fldChar w:fldCharType="begin"/>
        </w:r>
        <w:r w:rsidR="00AF7B7F">
          <w:rPr>
            <w:noProof/>
            <w:webHidden/>
          </w:rPr>
          <w:instrText xml:space="preserve"> PAGEREF _Toc56445574 \h </w:instrText>
        </w:r>
        <w:r w:rsidR="00AF7B7F">
          <w:rPr>
            <w:noProof/>
            <w:webHidden/>
          </w:rPr>
        </w:r>
        <w:r w:rsidR="00AF7B7F">
          <w:rPr>
            <w:noProof/>
            <w:webHidden/>
          </w:rPr>
          <w:fldChar w:fldCharType="separate"/>
        </w:r>
        <w:r w:rsidR="00571156">
          <w:rPr>
            <w:noProof/>
            <w:webHidden/>
          </w:rPr>
          <w:t>6</w:t>
        </w:r>
        <w:r w:rsidR="00AF7B7F">
          <w:rPr>
            <w:noProof/>
            <w:webHidden/>
          </w:rPr>
          <w:fldChar w:fldCharType="end"/>
        </w:r>
      </w:hyperlink>
    </w:p>
    <w:p w14:paraId="713F0D1B" w14:textId="7482F365"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75" w:history="1">
        <w:r w:rsidR="00AF7B7F" w:rsidRPr="006A6D3F">
          <w:rPr>
            <w:rStyle w:val="Lienhypertexte"/>
            <w:noProof/>
          </w:rPr>
          <w:t>9.1/ Dématérialisation de la consultation</w:t>
        </w:r>
        <w:r w:rsidR="00AF7B7F">
          <w:rPr>
            <w:noProof/>
            <w:webHidden/>
          </w:rPr>
          <w:tab/>
        </w:r>
        <w:r w:rsidR="00AF7B7F">
          <w:rPr>
            <w:noProof/>
            <w:webHidden/>
          </w:rPr>
          <w:fldChar w:fldCharType="begin"/>
        </w:r>
        <w:r w:rsidR="00AF7B7F">
          <w:rPr>
            <w:noProof/>
            <w:webHidden/>
          </w:rPr>
          <w:instrText xml:space="preserve"> PAGEREF _Toc56445575 \h </w:instrText>
        </w:r>
        <w:r w:rsidR="00AF7B7F">
          <w:rPr>
            <w:noProof/>
            <w:webHidden/>
          </w:rPr>
        </w:r>
        <w:r w:rsidR="00AF7B7F">
          <w:rPr>
            <w:noProof/>
            <w:webHidden/>
          </w:rPr>
          <w:fldChar w:fldCharType="separate"/>
        </w:r>
        <w:r w:rsidR="00571156">
          <w:rPr>
            <w:noProof/>
            <w:webHidden/>
          </w:rPr>
          <w:t>6</w:t>
        </w:r>
        <w:r w:rsidR="00AF7B7F">
          <w:rPr>
            <w:noProof/>
            <w:webHidden/>
          </w:rPr>
          <w:fldChar w:fldCharType="end"/>
        </w:r>
      </w:hyperlink>
    </w:p>
    <w:p w14:paraId="1AE6A744" w14:textId="13752CEE"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76" w:history="1">
        <w:r w:rsidR="00AF7B7F" w:rsidRPr="006A6D3F">
          <w:rPr>
            <w:rStyle w:val="Lienhypertexte"/>
            <w:noProof/>
          </w:rPr>
          <w:t>9.3/ Présentation sous la forme d’un groupement momentané d’opérateurs économiques</w:t>
        </w:r>
        <w:r w:rsidR="00AF7B7F">
          <w:rPr>
            <w:noProof/>
            <w:webHidden/>
          </w:rPr>
          <w:tab/>
        </w:r>
        <w:r w:rsidR="00AF7B7F">
          <w:rPr>
            <w:noProof/>
            <w:webHidden/>
          </w:rPr>
          <w:fldChar w:fldCharType="begin"/>
        </w:r>
        <w:r w:rsidR="00AF7B7F">
          <w:rPr>
            <w:noProof/>
            <w:webHidden/>
          </w:rPr>
          <w:instrText xml:space="preserve"> PAGEREF _Toc56445576 \h </w:instrText>
        </w:r>
        <w:r w:rsidR="00AF7B7F">
          <w:rPr>
            <w:noProof/>
            <w:webHidden/>
          </w:rPr>
        </w:r>
        <w:r w:rsidR="00AF7B7F">
          <w:rPr>
            <w:noProof/>
            <w:webHidden/>
          </w:rPr>
          <w:fldChar w:fldCharType="separate"/>
        </w:r>
        <w:r w:rsidR="00571156">
          <w:rPr>
            <w:noProof/>
            <w:webHidden/>
          </w:rPr>
          <w:t>7</w:t>
        </w:r>
        <w:r w:rsidR="00AF7B7F">
          <w:rPr>
            <w:noProof/>
            <w:webHidden/>
          </w:rPr>
          <w:fldChar w:fldCharType="end"/>
        </w:r>
      </w:hyperlink>
    </w:p>
    <w:p w14:paraId="1DABA942" w14:textId="456E04F9"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77" w:history="1">
        <w:r w:rsidR="00AF7B7F" w:rsidRPr="006A6D3F">
          <w:rPr>
            <w:rStyle w:val="Lienhypertexte"/>
            <w:noProof/>
          </w:rPr>
          <w:t>9.4/ Contenu du dossier « candidature »</w:t>
        </w:r>
        <w:r w:rsidR="00AF7B7F">
          <w:rPr>
            <w:noProof/>
            <w:webHidden/>
          </w:rPr>
          <w:tab/>
        </w:r>
        <w:r w:rsidR="00AF7B7F">
          <w:rPr>
            <w:noProof/>
            <w:webHidden/>
          </w:rPr>
          <w:fldChar w:fldCharType="begin"/>
        </w:r>
        <w:r w:rsidR="00AF7B7F">
          <w:rPr>
            <w:noProof/>
            <w:webHidden/>
          </w:rPr>
          <w:instrText xml:space="preserve"> PAGEREF _Toc56445577 \h </w:instrText>
        </w:r>
        <w:r w:rsidR="00AF7B7F">
          <w:rPr>
            <w:noProof/>
            <w:webHidden/>
          </w:rPr>
        </w:r>
        <w:r w:rsidR="00AF7B7F">
          <w:rPr>
            <w:noProof/>
            <w:webHidden/>
          </w:rPr>
          <w:fldChar w:fldCharType="separate"/>
        </w:r>
        <w:r w:rsidR="00571156">
          <w:rPr>
            <w:noProof/>
            <w:webHidden/>
          </w:rPr>
          <w:t>7</w:t>
        </w:r>
        <w:r w:rsidR="00AF7B7F">
          <w:rPr>
            <w:noProof/>
            <w:webHidden/>
          </w:rPr>
          <w:fldChar w:fldCharType="end"/>
        </w:r>
      </w:hyperlink>
    </w:p>
    <w:p w14:paraId="5D88FC60" w14:textId="264A4223" w:rsidR="00AF7B7F" w:rsidRDefault="008E005B">
      <w:pPr>
        <w:pStyle w:val="TM3"/>
        <w:rPr>
          <w:rFonts w:asciiTheme="minorHAnsi" w:eastAsiaTheme="minorEastAsia" w:hAnsiTheme="minorHAnsi" w:cstheme="minorBidi"/>
          <w:noProof/>
          <w:sz w:val="22"/>
          <w:szCs w:val="22"/>
        </w:rPr>
      </w:pPr>
      <w:hyperlink w:anchor="_Toc56445578" w:history="1">
        <w:r w:rsidR="00AF7B7F" w:rsidRPr="006A6D3F">
          <w:rPr>
            <w:rStyle w:val="Lienhypertexte"/>
            <w:noProof/>
          </w:rPr>
          <w:t>9.4.1/ Dispositions générales</w:t>
        </w:r>
        <w:r w:rsidR="00AF7B7F">
          <w:rPr>
            <w:noProof/>
            <w:webHidden/>
          </w:rPr>
          <w:tab/>
        </w:r>
        <w:r w:rsidR="00AF7B7F">
          <w:rPr>
            <w:noProof/>
            <w:webHidden/>
          </w:rPr>
          <w:fldChar w:fldCharType="begin"/>
        </w:r>
        <w:r w:rsidR="00AF7B7F">
          <w:rPr>
            <w:noProof/>
            <w:webHidden/>
          </w:rPr>
          <w:instrText xml:space="preserve"> PAGEREF _Toc56445578 \h </w:instrText>
        </w:r>
        <w:r w:rsidR="00AF7B7F">
          <w:rPr>
            <w:noProof/>
            <w:webHidden/>
          </w:rPr>
        </w:r>
        <w:r w:rsidR="00AF7B7F">
          <w:rPr>
            <w:noProof/>
            <w:webHidden/>
          </w:rPr>
          <w:fldChar w:fldCharType="separate"/>
        </w:r>
        <w:r w:rsidR="00571156">
          <w:rPr>
            <w:noProof/>
            <w:webHidden/>
          </w:rPr>
          <w:t>7</w:t>
        </w:r>
        <w:r w:rsidR="00AF7B7F">
          <w:rPr>
            <w:noProof/>
            <w:webHidden/>
          </w:rPr>
          <w:fldChar w:fldCharType="end"/>
        </w:r>
      </w:hyperlink>
    </w:p>
    <w:p w14:paraId="6B46DFF1" w14:textId="3F781857" w:rsidR="00AF7B7F" w:rsidRDefault="008E005B">
      <w:pPr>
        <w:pStyle w:val="TM3"/>
        <w:rPr>
          <w:rFonts w:asciiTheme="minorHAnsi" w:eastAsiaTheme="minorEastAsia" w:hAnsiTheme="minorHAnsi" w:cstheme="minorBidi"/>
          <w:noProof/>
          <w:sz w:val="22"/>
          <w:szCs w:val="22"/>
        </w:rPr>
      </w:pPr>
      <w:hyperlink w:anchor="_Toc56445579" w:history="1">
        <w:r w:rsidR="00AF7B7F" w:rsidRPr="006A6D3F">
          <w:rPr>
            <w:rStyle w:val="Lienhypertexte"/>
            <w:noProof/>
          </w:rPr>
          <w:t>9.4.2/ Détermination des pièces à produire selon le mode de candidature</w:t>
        </w:r>
        <w:r w:rsidR="00AF7B7F">
          <w:rPr>
            <w:noProof/>
            <w:webHidden/>
          </w:rPr>
          <w:tab/>
        </w:r>
        <w:r w:rsidR="00AF7B7F">
          <w:rPr>
            <w:noProof/>
            <w:webHidden/>
          </w:rPr>
          <w:fldChar w:fldCharType="begin"/>
        </w:r>
        <w:r w:rsidR="00AF7B7F">
          <w:rPr>
            <w:noProof/>
            <w:webHidden/>
          </w:rPr>
          <w:instrText xml:space="preserve"> PAGEREF _Toc56445579 \h </w:instrText>
        </w:r>
        <w:r w:rsidR="00AF7B7F">
          <w:rPr>
            <w:noProof/>
            <w:webHidden/>
          </w:rPr>
        </w:r>
        <w:r w:rsidR="00AF7B7F">
          <w:rPr>
            <w:noProof/>
            <w:webHidden/>
          </w:rPr>
          <w:fldChar w:fldCharType="separate"/>
        </w:r>
        <w:r w:rsidR="00571156">
          <w:rPr>
            <w:noProof/>
            <w:webHidden/>
          </w:rPr>
          <w:t>8</w:t>
        </w:r>
        <w:r w:rsidR="00AF7B7F">
          <w:rPr>
            <w:noProof/>
            <w:webHidden/>
          </w:rPr>
          <w:fldChar w:fldCharType="end"/>
        </w:r>
      </w:hyperlink>
    </w:p>
    <w:p w14:paraId="1909FE10" w14:textId="2F577753" w:rsidR="00AF7B7F" w:rsidRDefault="008E005B">
      <w:pPr>
        <w:pStyle w:val="TM3"/>
        <w:rPr>
          <w:rFonts w:asciiTheme="minorHAnsi" w:eastAsiaTheme="minorEastAsia" w:hAnsiTheme="minorHAnsi" w:cstheme="minorBidi"/>
          <w:noProof/>
          <w:sz w:val="22"/>
          <w:szCs w:val="22"/>
        </w:rPr>
      </w:pPr>
      <w:hyperlink w:anchor="_Toc56445580" w:history="1">
        <w:r w:rsidR="00AF7B7F" w:rsidRPr="006A6D3F">
          <w:rPr>
            <w:rStyle w:val="Lienhypertexte"/>
            <w:noProof/>
          </w:rPr>
          <w:t>9.4.3/ Présentation d’une candidature avec un sous-traitant</w:t>
        </w:r>
        <w:r w:rsidR="00AF7B7F">
          <w:rPr>
            <w:noProof/>
            <w:webHidden/>
          </w:rPr>
          <w:tab/>
        </w:r>
        <w:r w:rsidR="00AF7B7F">
          <w:rPr>
            <w:noProof/>
            <w:webHidden/>
          </w:rPr>
          <w:fldChar w:fldCharType="begin"/>
        </w:r>
        <w:r w:rsidR="00AF7B7F">
          <w:rPr>
            <w:noProof/>
            <w:webHidden/>
          </w:rPr>
          <w:instrText xml:space="preserve"> PAGEREF _Toc56445580 \h </w:instrText>
        </w:r>
        <w:r w:rsidR="00AF7B7F">
          <w:rPr>
            <w:noProof/>
            <w:webHidden/>
          </w:rPr>
        </w:r>
        <w:r w:rsidR="00AF7B7F">
          <w:rPr>
            <w:noProof/>
            <w:webHidden/>
          </w:rPr>
          <w:fldChar w:fldCharType="separate"/>
        </w:r>
        <w:r w:rsidR="00571156">
          <w:rPr>
            <w:noProof/>
            <w:webHidden/>
          </w:rPr>
          <w:t>10</w:t>
        </w:r>
        <w:r w:rsidR="00AF7B7F">
          <w:rPr>
            <w:noProof/>
            <w:webHidden/>
          </w:rPr>
          <w:fldChar w:fldCharType="end"/>
        </w:r>
      </w:hyperlink>
    </w:p>
    <w:p w14:paraId="2F6479AA" w14:textId="396FB096"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81" w:history="1">
        <w:r w:rsidR="00AF7B7F" w:rsidRPr="006A6D3F">
          <w:rPr>
            <w:rStyle w:val="Lienhypertexte"/>
            <w:noProof/>
          </w:rPr>
          <w:t>9.5/ Contenu du dossier « offre »</w:t>
        </w:r>
        <w:r w:rsidR="00AF7B7F">
          <w:rPr>
            <w:noProof/>
            <w:webHidden/>
          </w:rPr>
          <w:tab/>
        </w:r>
        <w:r w:rsidR="00AF7B7F">
          <w:rPr>
            <w:noProof/>
            <w:webHidden/>
          </w:rPr>
          <w:fldChar w:fldCharType="begin"/>
        </w:r>
        <w:r w:rsidR="00AF7B7F">
          <w:rPr>
            <w:noProof/>
            <w:webHidden/>
          </w:rPr>
          <w:instrText xml:space="preserve"> PAGEREF _Toc56445581 \h </w:instrText>
        </w:r>
        <w:r w:rsidR="00AF7B7F">
          <w:rPr>
            <w:noProof/>
            <w:webHidden/>
          </w:rPr>
        </w:r>
        <w:r w:rsidR="00AF7B7F">
          <w:rPr>
            <w:noProof/>
            <w:webHidden/>
          </w:rPr>
          <w:fldChar w:fldCharType="separate"/>
        </w:r>
        <w:r w:rsidR="00571156">
          <w:rPr>
            <w:noProof/>
            <w:webHidden/>
          </w:rPr>
          <w:t>10</w:t>
        </w:r>
        <w:r w:rsidR="00AF7B7F">
          <w:rPr>
            <w:noProof/>
            <w:webHidden/>
          </w:rPr>
          <w:fldChar w:fldCharType="end"/>
        </w:r>
      </w:hyperlink>
    </w:p>
    <w:p w14:paraId="3C9C3E08" w14:textId="13B4BACB"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82" w:history="1">
        <w:r w:rsidR="00AF7B7F" w:rsidRPr="006A6D3F">
          <w:rPr>
            <w:rStyle w:val="Lienhypertexte"/>
            <w:noProof/>
          </w:rPr>
          <w:t>ARTICLE 10/ JUGEMENT DES CANDIDATURES ET DES OFFRES</w:t>
        </w:r>
        <w:r w:rsidR="00AF7B7F">
          <w:rPr>
            <w:noProof/>
            <w:webHidden/>
          </w:rPr>
          <w:tab/>
        </w:r>
        <w:r w:rsidR="00AF7B7F">
          <w:rPr>
            <w:noProof/>
            <w:webHidden/>
          </w:rPr>
          <w:fldChar w:fldCharType="begin"/>
        </w:r>
        <w:r w:rsidR="00AF7B7F">
          <w:rPr>
            <w:noProof/>
            <w:webHidden/>
          </w:rPr>
          <w:instrText xml:space="preserve"> PAGEREF _Toc56445582 \h </w:instrText>
        </w:r>
        <w:r w:rsidR="00AF7B7F">
          <w:rPr>
            <w:noProof/>
            <w:webHidden/>
          </w:rPr>
        </w:r>
        <w:r w:rsidR="00AF7B7F">
          <w:rPr>
            <w:noProof/>
            <w:webHidden/>
          </w:rPr>
          <w:fldChar w:fldCharType="separate"/>
        </w:r>
        <w:r w:rsidR="00571156">
          <w:rPr>
            <w:noProof/>
            <w:webHidden/>
          </w:rPr>
          <w:t>12</w:t>
        </w:r>
        <w:r w:rsidR="00AF7B7F">
          <w:rPr>
            <w:noProof/>
            <w:webHidden/>
          </w:rPr>
          <w:fldChar w:fldCharType="end"/>
        </w:r>
      </w:hyperlink>
    </w:p>
    <w:p w14:paraId="5104997D" w14:textId="0FB0C56E"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83" w:history="1">
        <w:r w:rsidR="00AF7B7F" w:rsidRPr="006A6D3F">
          <w:rPr>
            <w:rStyle w:val="Lienhypertexte"/>
            <w:noProof/>
          </w:rPr>
          <w:t>10.1/ Sélection des candidatures</w:t>
        </w:r>
        <w:r w:rsidR="00AF7B7F">
          <w:rPr>
            <w:noProof/>
            <w:webHidden/>
          </w:rPr>
          <w:tab/>
        </w:r>
        <w:r w:rsidR="00AF7B7F">
          <w:rPr>
            <w:noProof/>
            <w:webHidden/>
          </w:rPr>
          <w:fldChar w:fldCharType="begin"/>
        </w:r>
        <w:r w:rsidR="00AF7B7F">
          <w:rPr>
            <w:noProof/>
            <w:webHidden/>
          </w:rPr>
          <w:instrText xml:space="preserve"> PAGEREF _Toc56445583 \h </w:instrText>
        </w:r>
        <w:r w:rsidR="00AF7B7F">
          <w:rPr>
            <w:noProof/>
            <w:webHidden/>
          </w:rPr>
        </w:r>
        <w:r w:rsidR="00AF7B7F">
          <w:rPr>
            <w:noProof/>
            <w:webHidden/>
          </w:rPr>
          <w:fldChar w:fldCharType="separate"/>
        </w:r>
        <w:r w:rsidR="00571156">
          <w:rPr>
            <w:noProof/>
            <w:webHidden/>
          </w:rPr>
          <w:t>12</w:t>
        </w:r>
        <w:r w:rsidR="00AF7B7F">
          <w:rPr>
            <w:noProof/>
            <w:webHidden/>
          </w:rPr>
          <w:fldChar w:fldCharType="end"/>
        </w:r>
      </w:hyperlink>
    </w:p>
    <w:p w14:paraId="38812F6C" w14:textId="18A55216"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84" w:history="1">
        <w:r w:rsidR="00AF7B7F" w:rsidRPr="006A6D3F">
          <w:rPr>
            <w:rStyle w:val="Lienhypertexte"/>
            <w:noProof/>
          </w:rPr>
          <w:t>10.2/ Critères d'attribution</w:t>
        </w:r>
        <w:r w:rsidR="00AF7B7F">
          <w:rPr>
            <w:noProof/>
            <w:webHidden/>
          </w:rPr>
          <w:tab/>
        </w:r>
        <w:r w:rsidR="00AF7B7F">
          <w:rPr>
            <w:noProof/>
            <w:webHidden/>
          </w:rPr>
          <w:fldChar w:fldCharType="begin"/>
        </w:r>
        <w:r w:rsidR="00AF7B7F">
          <w:rPr>
            <w:noProof/>
            <w:webHidden/>
          </w:rPr>
          <w:instrText xml:space="preserve"> PAGEREF _Toc56445584 \h </w:instrText>
        </w:r>
        <w:r w:rsidR="00AF7B7F">
          <w:rPr>
            <w:noProof/>
            <w:webHidden/>
          </w:rPr>
        </w:r>
        <w:r w:rsidR="00AF7B7F">
          <w:rPr>
            <w:noProof/>
            <w:webHidden/>
          </w:rPr>
          <w:fldChar w:fldCharType="separate"/>
        </w:r>
        <w:r w:rsidR="00571156">
          <w:rPr>
            <w:noProof/>
            <w:webHidden/>
          </w:rPr>
          <w:t>12</w:t>
        </w:r>
        <w:r w:rsidR="00AF7B7F">
          <w:rPr>
            <w:noProof/>
            <w:webHidden/>
          </w:rPr>
          <w:fldChar w:fldCharType="end"/>
        </w:r>
      </w:hyperlink>
    </w:p>
    <w:p w14:paraId="4F0501FF" w14:textId="65C68AC3"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85" w:history="1">
        <w:r w:rsidR="00AF7B7F" w:rsidRPr="006A6D3F">
          <w:rPr>
            <w:rStyle w:val="Lienhypertexte"/>
            <w:noProof/>
          </w:rPr>
          <w:t>ARTICLE 11/ CONDITIONS D’ENVOI DES PROPOSITIONS</w:t>
        </w:r>
        <w:r w:rsidR="00AF7B7F">
          <w:rPr>
            <w:noProof/>
            <w:webHidden/>
          </w:rPr>
          <w:tab/>
        </w:r>
        <w:r w:rsidR="00AF7B7F">
          <w:rPr>
            <w:noProof/>
            <w:webHidden/>
          </w:rPr>
          <w:fldChar w:fldCharType="begin"/>
        </w:r>
        <w:r w:rsidR="00AF7B7F">
          <w:rPr>
            <w:noProof/>
            <w:webHidden/>
          </w:rPr>
          <w:instrText xml:space="preserve"> PAGEREF _Toc56445585 \h </w:instrText>
        </w:r>
        <w:r w:rsidR="00AF7B7F">
          <w:rPr>
            <w:noProof/>
            <w:webHidden/>
          </w:rPr>
        </w:r>
        <w:r w:rsidR="00AF7B7F">
          <w:rPr>
            <w:noProof/>
            <w:webHidden/>
          </w:rPr>
          <w:fldChar w:fldCharType="separate"/>
        </w:r>
        <w:r w:rsidR="00571156">
          <w:rPr>
            <w:noProof/>
            <w:webHidden/>
          </w:rPr>
          <w:t>13</w:t>
        </w:r>
        <w:r w:rsidR="00AF7B7F">
          <w:rPr>
            <w:noProof/>
            <w:webHidden/>
          </w:rPr>
          <w:fldChar w:fldCharType="end"/>
        </w:r>
      </w:hyperlink>
    </w:p>
    <w:p w14:paraId="0E2A8395" w14:textId="2F3B16B5" w:rsidR="00AF7B7F" w:rsidRDefault="008E005B">
      <w:pPr>
        <w:pStyle w:val="TM2"/>
        <w:tabs>
          <w:tab w:val="right" w:leader="dot" w:pos="9629"/>
        </w:tabs>
        <w:rPr>
          <w:rFonts w:asciiTheme="minorHAnsi" w:eastAsiaTheme="minorEastAsia" w:hAnsiTheme="minorHAnsi" w:cstheme="minorBidi"/>
          <w:b w:val="0"/>
          <w:bCs w:val="0"/>
          <w:noProof/>
          <w:sz w:val="22"/>
        </w:rPr>
      </w:pPr>
      <w:hyperlink w:anchor="_Toc56445586" w:history="1">
        <w:r w:rsidR="00AF7B7F" w:rsidRPr="006A6D3F">
          <w:rPr>
            <w:rStyle w:val="Lienhypertexte"/>
            <w:noProof/>
          </w:rPr>
          <w:t>11.1/ Transmission des propositions par voie dématérialisée</w:t>
        </w:r>
        <w:r w:rsidR="00AF7B7F">
          <w:rPr>
            <w:noProof/>
            <w:webHidden/>
          </w:rPr>
          <w:tab/>
        </w:r>
        <w:r w:rsidR="00AF7B7F">
          <w:rPr>
            <w:noProof/>
            <w:webHidden/>
          </w:rPr>
          <w:fldChar w:fldCharType="begin"/>
        </w:r>
        <w:r w:rsidR="00AF7B7F">
          <w:rPr>
            <w:noProof/>
            <w:webHidden/>
          </w:rPr>
          <w:instrText xml:space="preserve"> PAGEREF _Toc56445586 \h </w:instrText>
        </w:r>
        <w:r w:rsidR="00AF7B7F">
          <w:rPr>
            <w:noProof/>
            <w:webHidden/>
          </w:rPr>
        </w:r>
        <w:r w:rsidR="00AF7B7F">
          <w:rPr>
            <w:noProof/>
            <w:webHidden/>
          </w:rPr>
          <w:fldChar w:fldCharType="separate"/>
        </w:r>
        <w:r w:rsidR="00571156">
          <w:rPr>
            <w:noProof/>
            <w:webHidden/>
          </w:rPr>
          <w:t>13</w:t>
        </w:r>
        <w:r w:rsidR="00AF7B7F">
          <w:rPr>
            <w:noProof/>
            <w:webHidden/>
          </w:rPr>
          <w:fldChar w:fldCharType="end"/>
        </w:r>
      </w:hyperlink>
    </w:p>
    <w:p w14:paraId="1006ACD8" w14:textId="0247C1AD"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87" w:history="1">
        <w:r w:rsidR="00AF7B7F" w:rsidRPr="006A6D3F">
          <w:rPr>
            <w:rStyle w:val="Lienhypertexte"/>
            <w:noProof/>
          </w:rPr>
          <w:t>ARTICLE 12/ INFORMATION DES CANDIDATS NON RETENUS</w:t>
        </w:r>
        <w:r w:rsidR="00AF7B7F">
          <w:rPr>
            <w:noProof/>
            <w:webHidden/>
          </w:rPr>
          <w:tab/>
        </w:r>
        <w:r w:rsidR="00AF7B7F">
          <w:rPr>
            <w:noProof/>
            <w:webHidden/>
          </w:rPr>
          <w:fldChar w:fldCharType="begin"/>
        </w:r>
        <w:r w:rsidR="00AF7B7F">
          <w:rPr>
            <w:noProof/>
            <w:webHidden/>
          </w:rPr>
          <w:instrText xml:space="preserve"> PAGEREF _Toc56445587 \h </w:instrText>
        </w:r>
        <w:r w:rsidR="00AF7B7F">
          <w:rPr>
            <w:noProof/>
            <w:webHidden/>
          </w:rPr>
        </w:r>
        <w:r w:rsidR="00AF7B7F">
          <w:rPr>
            <w:noProof/>
            <w:webHidden/>
          </w:rPr>
          <w:fldChar w:fldCharType="separate"/>
        </w:r>
        <w:r w:rsidR="00571156">
          <w:rPr>
            <w:noProof/>
            <w:webHidden/>
          </w:rPr>
          <w:t>15</w:t>
        </w:r>
        <w:r w:rsidR="00AF7B7F">
          <w:rPr>
            <w:noProof/>
            <w:webHidden/>
          </w:rPr>
          <w:fldChar w:fldCharType="end"/>
        </w:r>
      </w:hyperlink>
    </w:p>
    <w:p w14:paraId="6B219968" w14:textId="76CBE9CA" w:rsidR="00AF7B7F" w:rsidRDefault="008E005B">
      <w:pPr>
        <w:pStyle w:val="TM1"/>
        <w:tabs>
          <w:tab w:val="right" w:leader="dot" w:pos="9629"/>
        </w:tabs>
        <w:rPr>
          <w:rFonts w:asciiTheme="minorHAnsi" w:eastAsiaTheme="minorEastAsia" w:hAnsiTheme="minorHAnsi" w:cstheme="minorBidi"/>
          <w:b w:val="0"/>
          <w:bCs w:val="0"/>
          <w:iCs w:val="0"/>
          <w:caps w:val="0"/>
          <w:noProof/>
          <w:sz w:val="22"/>
          <w:szCs w:val="22"/>
        </w:rPr>
      </w:pPr>
      <w:hyperlink w:anchor="_Toc56445588" w:history="1">
        <w:r w:rsidR="00AF7B7F" w:rsidRPr="006A6D3F">
          <w:rPr>
            <w:rStyle w:val="Lienhypertexte"/>
            <w:noProof/>
          </w:rPr>
          <w:t>ARTICLE 13/ PIECES A FOURNIR PAR LE CANDIDAT AUQUEL IL EST ENVISAGE D’ATTRIBUER LE MARCHE</w:t>
        </w:r>
        <w:r w:rsidR="00AF7B7F">
          <w:rPr>
            <w:noProof/>
            <w:webHidden/>
          </w:rPr>
          <w:tab/>
        </w:r>
        <w:r w:rsidR="00AF7B7F">
          <w:rPr>
            <w:noProof/>
            <w:webHidden/>
          </w:rPr>
          <w:fldChar w:fldCharType="begin"/>
        </w:r>
        <w:r w:rsidR="00AF7B7F">
          <w:rPr>
            <w:noProof/>
            <w:webHidden/>
          </w:rPr>
          <w:instrText xml:space="preserve"> PAGEREF _Toc56445588 \h </w:instrText>
        </w:r>
        <w:r w:rsidR="00AF7B7F">
          <w:rPr>
            <w:noProof/>
            <w:webHidden/>
          </w:rPr>
        </w:r>
        <w:r w:rsidR="00AF7B7F">
          <w:rPr>
            <w:noProof/>
            <w:webHidden/>
          </w:rPr>
          <w:fldChar w:fldCharType="separate"/>
        </w:r>
        <w:r w:rsidR="00571156">
          <w:rPr>
            <w:noProof/>
            <w:webHidden/>
          </w:rPr>
          <w:t>15</w:t>
        </w:r>
        <w:r w:rsidR="00AF7B7F">
          <w:rPr>
            <w:noProof/>
            <w:webHidden/>
          </w:rPr>
          <w:fldChar w:fldCharType="end"/>
        </w:r>
      </w:hyperlink>
    </w:p>
    <w:p w14:paraId="477465CA" w14:textId="6AB7841E" w:rsidR="003A429C" w:rsidRPr="00383158" w:rsidRDefault="000132A7" w:rsidP="00557C06">
      <w:pPr>
        <w:spacing w:before="0" w:after="0" w:line="240" w:lineRule="atLeast"/>
        <w:rPr>
          <w:szCs w:val="20"/>
          <w:highlight w:val="yellow"/>
        </w:rPr>
      </w:pPr>
      <w:r w:rsidRPr="00383158">
        <w:rPr>
          <w:szCs w:val="20"/>
          <w:highlight w:val="yellow"/>
        </w:rPr>
        <w:fldChar w:fldCharType="end"/>
      </w:r>
    </w:p>
    <w:p w14:paraId="27A9C9E4" w14:textId="77777777" w:rsidR="00F44B5E" w:rsidRDefault="00F8594E" w:rsidP="00F44B5E">
      <w:pPr>
        <w:spacing w:before="0" w:after="120" w:line="240" w:lineRule="auto"/>
      </w:pPr>
      <w:r w:rsidRPr="006729F1">
        <w:t xml:space="preserve">ANNEXE </w:t>
      </w:r>
      <w:r w:rsidR="00E136E7" w:rsidRPr="006729F1">
        <w:t>1</w:t>
      </w:r>
      <w:r w:rsidR="00D31E2E" w:rsidRPr="006729F1">
        <w:t xml:space="preserve"> : </w:t>
      </w:r>
      <w:r w:rsidR="002F6D3D" w:rsidRPr="006729F1">
        <w:t>CLAUSE SOCIALE – MODE D’EMPLOI</w:t>
      </w:r>
    </w:p>
    <w:p w14:paraId="126E8B57" w14:textId="50F02434" w:rsidR="00F44B5E" w:rsidRPr="00D456D5" w:rsidRDefault="00F44B5E" w:rsidP="00F44B5E">
      <w:pPr>
        <w:spacing w:before="0" w:after="120" w:line="240" w:lineRule="auto"/>
      </w:pPr>
      <w:r>
        <w:t>ANNEXE 2 : CLAUSE SOCIALE – FICHE ENTREPRISE</w:t>
      </w:r>
    </w:p>
    <w:p w14:paraId="4CD36D0C" w14:textId="726F3B7D" w:rsidR="00E30D44" w:rsidRPr="006729F1" w:rsidRDefault="00E30D44" w:rsidP="00CF03A2">
      <w:pPr>
        <w:spacing w:before="0" w:after="0" w:line="240" w:lineRule="auto"/>
        <w:rPr>
          <w:highlight w:val="yellow"/>
        </w:rPr>
        <w:sectPr w:rsidR="00E30D44" w:rsidRPr="006729F1" w:rsidSect="00F04BD7">
          <w:endnotePr>
            <w:numFmt w:val="decimal"/>
          </w:endnotePr>
          <w:pgSz w:w="11907" w:h="16840" w:code="9"/>
          <w:pgMar w:top="1134" w:right="1134" w:bottom="1134" w:left="1134" w:header="567" w:footer="454" w:gutter="0"/>
          <w:cols w:space="720"/>
        </w:sectPr>
      </w:pPr>
      <w:r w:rsidRPr="006729F1">
        <w:t xml:space="preserve">ANNEXE </w:t>
      </w:r>
      <w:r w:rsidR="00F44B5E">
        <w:t>3</w:t>
      </w:r>
      <w:r w:rsidRPr="006729F1">
        <w:t> : SCENARIO DE COMMANDE</w:t>
      </w:r>
    </w:p>
    <w:p w14:paraId="660B3083" w14:textId="77777777" w:rsidR="00CF03A2" w:rsidRPr="00383158" w:rsidRDefault="00C5505F" w:rsidP="000E0F37">
      <w:pPr>
        <w:spacing w:before="0" w:after="0" w:line="240" w:lineRule="auto"/>
        <w:jc w:val="both"/>
      </w:pPr>
      <w:r w:rsidRPr="00383158">
        <w:rPr>
          <w:b/>
        </w:rPr>
        <w:lastRenderedPageBreak/>
        <w:t>IDENTIFICATION DE L’ORGANISME QUI PASSE LE MARCHE</w:t>
      </w:r>
      <w:bookmarkEnd w:id="1"/>
      <w:bookmarkEnd w:id="2"/>
      <w:bookmarkEnd w:id="3"/>
    </w:p>
    <w:p w14:paraId="5650F28C" w14:textId="77777777" w:rsidR="00337C94" w:rsidRPr="00383158" w:rsidRDefault="00337C94" w:rsidP="000E0F37">
      <w:pPr>
        <w:spacing w:before="0" w:after="0" w:line="240" w:lineRule="auto"/>
        <w:jc w:val="both"/>
      </w:pPr>
    </w:p>
    <w:p w14:paraId="2AAB8803" w14:textId="1D699079" w:rsidR="00BD33C4" w:rsidRPr="00383158" w:rsidRDefault="002314F6" w:rsidP="00E367B7">
      <w:pPr>
        <w:spacing w:before="0" w:after="0" w:line="240" w:lineRule="auto"/>
        <w:jc w:val="both"/>
      </w:pPr>
      <w:r w:rsidRPr="00383158">
        <w:t>Ministère de l’éducation nationale</w:t>
      </w:r>
      <w:r w:rsidR="00C756F7">
        <w:t>, de</w:t>
      </w:r>
      <w:r w:rsidR="00BD33C4" w:rsidRPr="00383158">
        <w:t xml:space="preserve"> la jeunesse</w:t>
      </w:r>
      <w:r w:rsidR="00C756F7">
        <w:t xml:space="preserve"> et des sports</w:t>
      </w:r>
    </w:p>
    <w:p w14:paraId="03E185F5" w14:textId="77777777" w:rsidR="002314F6" w:rsidRPr="00383158" w:rsidRDefault="002314F6" w:rsidP="00E367B7">
      <w:pPr>
        <w:spacing w:before="0" w:after="0" w:line="240" w:lineRule="auto"/>
        <w:jc w:val="both"/>
      </w:pPr>
      <w:r w:rsidRPr="00383158">
        <w:t>Secrétariat général</w:t>
      </w:r>
    </w:p>
    <w:p w14:paraId="7DDCB4A8" w14:textId="77777777" w:rsidR="002314F6" w:rsidRPr="00383158" w:rsidRDefault="002314F6" w:rsidP="00E367B7">
      <w:pPr>
        <w:spacing w:before="0" w:after="0" w:line="240" w:lineRule="auto"/>
        <w:jc w:val="both"/>
      </w:pPr>
      <w:r w:rsidRPr="00383158">
        <w:t>Service de l’action administrative et des moyens</w:t>
      </w:r>
    </w:p>
    <w:p w14:paraId="170B9B20" w14:textId="77777777" w:rsidR="002314F6" w:rsidRPr="00383158" w:rsidRDefault="002314F6" w:rsidP="00E367B7">
      <w:pPr>
        <w:spacing w:before="0" w:after="0" w:line="240" w:lineRule="auto"/>
        <w:jc w:val="both"/>
      </w:pPr>
      <w:r w:rsidRPr="00383158">
        <w:t>Mission des achats</w:t>
      </w:r>
    </w:p>
    <w:p w14:paraId="31C35D0D" w14:textId="77777777" w:rsidR="00C756F7" w:rsidRDefault="00C756F7" w:rsidP="00E367B7">
      <w:pPr>
        <w:spacing w:before="0" w:after="0" w:line="240" w:lineRule="auto"/>
        <w:jc w:val="both"/>
      </w:pPr>
    </w:p>
    <w:p w14:paraId="5C385A6C" w14:textId="3597E905" w:rsidR="002314F6" w:rsidRPr="004E4358" w:rsidRDefault="00383158" w:rsidP="00E367B7">
      <w:pPr>
        <w:spacing w:before="0" w:after="0" w:line="240" w:lineRule="auto"/>
        <w:jc w:val="both"/>
      </w:pPr>
      <w:r w:rsidRPr="004E4358">
        <w:t>Pour la Direction d</w:t>
      </w:r>
      <w:r w:rsidR="00C756F7">
        <w:t>e l’évaluation de la prospective et de la performance</w:t>
      </w:r>
    </w:p>
    <w:p w14:paraId="02E45112" w14:textId="77777777" w:rsidR="00C756F7" w:rsidRDefault="00C756F7" w:rsidP="00E367B7">
      <w:pPr>
        <w:pStyle w:val="Intgralebase"/>
        <w:spacing w:line="240" w:lineRule="auto"/>
        <w:rPr>
          <w:rFonts w:ascii="Arial" w:hAnsi="Arial" w:cs="Arial"/>
        </w:rPr>
      </w:pPr>
    </w:p>
    <w:p w14:paraId="3779BF04" w14:textId="1FA11D0D" w:rsidR="00C756F7" w:rsidRPr="00C756F7" w:rsidRDefault="00C756F7" w:rsidP="00E367B7">
      <w:pPr>
        <w:pStyle w:val="Intgralebase"/>
        <w:spacing w:line="240" w:lineRule="auto"/>
        <w:rPr>
          <w:rFonts w:ascii="Arial" w:hAnsi="Arial" w:cs="Arial"/>
        </w:rPr>
      </w:pPr>
      <w:r w:rsidRPr="00C756F7">
        <w:rPr>
          <w:rFonts w:ascii="Arial" w:hAnsi="Arial" w:cs="Arial"/>
        </w:rPr>
        <w:t xml:space="preserve">Centre de l’informatique statistique et </w:t>
      </w:r>
      <w:r w:rsidRPr="00C756F7">
        <w:rPr>
          <w:rFonts w:ascii="Arial" w:hAnsi="Arial" w:cs="Arial"/>
        </w:rPr>
        <w:br/>
        <w:t xml:space="preserve">d’aide à la décision </w:t>
      </w:r>
    </w:p>
    <w:p w14:paraId="54A1C2A9" w14:textId="77777777" w:rsidR="00C756F7" w:rsidRPr="00C756F7" w:rsidRDefault="00C756F7" w:rsidP="00E367B7">
      <w:pPr>
        <w:pStyle w:val="Intgralebase"/>
        <w:spacing w:line="240" w:lineRule="auto"/>
        <w:rPr>
          <w:rFonts w:ascii="Arial" w:hAnsi="Arial" w:cs="Arial"/>
        </w:rPr>
      </w:pPr>
      <w:r w:rsidRPr="00C756F7">
        <w:rPr>
          <w:rFonts w:ascii="Arial" w:hAnsi="Arial" w:cs="Arial"/>
        </w:rPr>
        <w:t>(DEPP CISAD)</w:t>
      </w:r>
    </w:p>
    <w:p w14:paraId="426E0E7C" w14:textId="77777777" w:rsidR="00C756F7" w:rsidRDefault="00C756F7" w:rsidP="00E367B7">
      <w:pPr>
        <w:pStyle w:val="Intgralebase"/>
        <w:spacing w:line="240" w:lineRule="auto"/>
        <w:rPr>
          <w:rFonts w:ascii="Arial" w:hAnsi="Arial" w:cs="Arial"/>
        </w:rPr>
      </w:pPr>
    </w:p>
    <w:p w14:paraId="03F00441" w14:textId="6AE0857D" w:rsidR="00C756F7" w:rsidRPr="00C756F7" w:rsidRDefault="00C756F7" w:rsidP="00E367B7">
      <w:pPr>
        <w:pStyle w:val="Intgralebase"/>
        <w:spacing w:line="240" w:lineRule="auto"/>
        <w:rPr>
          <w:rFonts w:ascii="Arial" w:hAnsi="Arial" w:cs="Arial"/>
        </w:rPr>
      </w:pPr>
      <w:r w:rsidRPr="00C756F7">
        <w:rPr>
          <w:rFonts w:ascii="Arial" w:hAnsi="Arial" w:cs="Arial"/>
        </w:rPr>
        <w:t>Sous-direction des synthèses</w:t>
      </w:r>
    </w:p>
    <w:p w14:paraId="0F783D1B" w14:textId="75090331" w:rsidR="00C756F7" w:rsidRPr="00C756F7" w:rsidRDefault="00C756F7" w:rsidP="00E367B7">
      <w:pPr>
        <w:pStyle w:val="Intgralebase"/>
        <w:spacing w:line="240" w:lineRule="auto"/>
        <w:rPr>
          <w:rFonts w:ascii="Arial" w:hAnsi="Arial" w:cs="Arial"/>
        </w:rPr>
      </w:pPr>
      <w:r w:rsidRPr="00C756F7">
        <w:rPr>
          <w:rFonts w:ascii="Arial" w:hAnsi="Arial" w:cs="Arial"/>
        </w:rPr>
        <w:t>Bureau des nomenclatures et répertoires</w:t>
      </w:r>
      <w:r>
        <w:rPr>
          <w:rFonts w:ascii="Arial" w:hAnsi="Arial" w:cs="Arial"/>
        </w:rPr>
        <w:t xml:space="preserve"> </w:t>
      </w:r>
    </w:p>
    <w:p w14:paraId="12CCECB5" w14:textId="77777777" w:rsidR="00C756F7" w:rsidRPr="00C756F7" w:rsidRDefault="00C756F7" w:rsidP="00E367B7">
      <w:pPr>
        <w:pStyle w:val="Intgralebase"/>
        <w:spacing w:line="240" w:lineRule="auto"/>
        <w:rPr>
          <w:rFonts w:ascii="Arial" w:hAnsi="Arial" w:cs="Arial"/>
        </w:rPr>
      </w:pPr>
      <w:r w:rsidRPr="00C756F7">
        <w:rPr>
          <w:rFonts w:ascii="Arial" w:hAnsi="Arial" w:cs="Arial"/>
        </w:rPr>
        <w:t>(DEPP A-4)</w:t>
      </w:r>
    </w:p>
    <w:p w14:paraId="0DB805D8" w14:textId="77777777" w:rsidR="00C756F7" w:rsidRDefault="00C756F7" w:rsidP="00E367B7">
      <w:pPr>
        <w:spacing w:before="0" w:after="0" w:line="240" w:lineRule="auto"/>
        <w:jc w:val="both"/>
      </w:pPr>
    </w:p>
    <w:p w14:paraId="6BF06197" w14:textId="70E148F0" w:rsidR="002314F6" w:rsidRPr="004E4358" w:rsidRDefault="002314F6" w:rsidP="00E367B7">
      <w:pPr>
        <w:spacing w:before="0" w:after="0" w:line="240" w:lineRule="auto"/>
        <w:jc w:val="both"/>
      </w:pPr>
      <w:r w:rsidRPr="004E4358">
        <w:t xml:space="preserve">61-65, rue </w:t>
      </w:r>
      <w:proofErr w:type="spellStart"/>
      <w:r w:rsidRPr="004E4358">
        <w:t>Dutot</w:t>
      </w:r>
      <w:proofErr w:type="spellEnd"/>
    </w:p>
    <w:p w14:paraId="7FDCD091" w14:textId="77777777" w:rsidR="002314F6" w:rsidRPr="004E4358" w:rsidRDefault="0053074D" w:rsidP="00E367B7">
      <w:pPr>
        <w:spacing w:before="0" w:after="0" w:line="240" w:lineRule="auto"/>
        <w:jc w:val="both"/>
      </w:pPr>
      <w:r w:rsidRPr="004E4358">
        <w:t>75 </w:t>
      </w:r>
      <w:r w:rsidR="002314F6" w:rsidRPr="004E4358">
        <w:t>732 PARIS Cedex 15</w:t>
      </w:r>
    </w:p>
    <w:p w14:paraId="553A4E79" w14:textId="77777777" w:rsidR="002314F6" w:rsidRPr="00383158" w:rsidRDefault="002314F6" w:rsidP="00E367B7">
      <w:pPr>
        <w:spacing w:before="0" w:after="0" w:line="240" w:lineRule="auto"/>
        <w:jc w:val="both"/>
        <w:rPr>
          <w:highlight w:val="yellow"/>
        </w:rPr>
      </w:pPr>
    </w:p>
    <w:p w14:paraId="38E16547" w14:textId="77777777" w:rsidR="002D0A3B" w:rsidRPr="000F7285" w:rsidRDefault="002D0A3B" w:rsidP="00E367B7">
      <w:pPr>
        <w:spacing w:before="0" w:after="0" w:line="240" w:lineRule="auto"/>
        <w:jc w:val="both"/>
      </w:pPr>
    </w:p>
    <w:p w14:paraId="39F72F28" w14:textId="77777777" w:rsidR="00B457B9" w:rsidRPr="000F7285" w:rsidRDefault="00C5505F" w:rsidP="000E0F37">
      <w:pPr>
        <w:spacing w:before="0" w:after="0" w:line="240" w:lineRule="auto"/>
        <w:jc w:val="both"/>
      </w:pPr>
      <w:r w:rsidRPr="000F7285">
        <w:rPr>
          <w:b/>
        </w:rPr>
        <w:t>DATE LIMITE DE RECEPTION DES PLIS</w:t>
      </w:r>
    </w:p>
    <w:p w14:paraId="5AD8ED9E" w14:textId="77777777" w:rsidR="00337C94" w:rsidRPr="000F7285" w:rsidRDefault="00337C94" w:rsidP="000E0F37">
      <w:pPr>
        <w:spacing w:before="0" w:after="0" w:line="240" w:lineRule="auto"/>
        <w:jc w:val="both"/>
      </w:pPr>
    </w:p>
    <w:p w14:paraId="157D9487" w14:textId="443EFB63" w:rsidR="00B457B9" w:rsidRPr="000F7285" w:rsidRDefault="00C5505F" w:rsidP="000E0F37">
      <w:pPr>
        <w:spacing w:before="0" w:after="0" w:line="240" w:lineRule="auto"/>
        <w:jc w:val="both"/>
      </w:pPr>
      <w:r w:rsidRPr="000F7285">
        <w:t>La date limite de réception des plis est le</w:t>
      </w:r>
      <w:r w:rsidRPr="000F7285">
        <w:rPr>
          <w:b/>
          <w:caps/>
        </w:rPr>
        <w:t xml:space="preserve"> </w:t>
      </w:r>
      <w:bookmarkStart w:id="4" w:name="_GoBack"/>
      <w:r w:rsidR="008E005B" w:rsidRPr="008E005B">
        <w:rPr>
          <w:b/>
          <w:caps/>
        </w:rPr>
        <w:t>09</w:t>
      </w:r>
      <w:r w:rsidR="00B530B2" w:rsidRPr="008E005B">
        <w:rPr>
          <w:b/>
          <w:caps/>
        </w:rPr>
        <w:t>/</w:t>
      </w:r>
      <w:r w:rsidR="00944F0C" w:rsidRPr="008E005B">
        <w:rPr>
          <w:b/>
          <w:caps/>
        </w:rPr>
        <w:t>0</w:t>
      </w:r>
      <w:r w:rsidR="008E005B" w:rsidRPr="008E005B">
        <w:rPr>
          <w:b/>
          <w:caps/>
        </w:rPr>
        <w:t>2</w:t>
      </w:r>
      <w:r w:rsidR="00AC0A36" w:rsidRPr="008E005B">
        <w:rPr>
          <w:b/>
          <w:caps/>
        </w:rPr>
        <w:t>/</w:t>
      </w:r>
      <w:r w:rsidR="00C31D0D" w:rsidRPr="008E005B">
        <w:rPr>
          <w:b/>
          <w:caps/>
        </w:rPr>
        <w:t>202</w:t>
      </w:r>
      <w:r w:rsidR="000F7285" w:rsidRPr="008E005B">
        <w:rPr>
          <w:b/>
          <w:caps/>
        </w:rPr>
        <w:t>1</w:t>
      </w:r>
      <w:r w:rsidR="00B457B9" w:rsidRPr="000F7285">
        <w:rPr>
          <w:b/>
          <w:caps/>
        </w:rPr>
        <w:t xml:space="preserve"> </w:t>
      </w:r>
      <w:bookmarkEnd w:id="4"/>
      <w:r w:rsidR="00B457B9" w:rsidRPr="000F7285">
        <w:rPr>
          <w:b/>
        </w:rPr>
        <w:t>à 16 heures</w:t>
      </w:r>
      <w:r w:rsidR="00B457B9" w:rsidRPr="000F7285">
        <w:t>, délai de rigueur</w:t>
      </w:r>
      <w:r w:rsidRPr="000F7285">
        <w:t>.</w:t>
      </w:r>
    </w:p>
    <w:p w14:paraId="0DB7BA17" w14:textId="77777777" w:rsidR="00AC0A36" w:rsidRPr="000F7285" w:rsidRDefault="00AC0A36" w:rsidP="000E0F37">
      <w:pPr>
        <w:spacing w:before="0" w:after="0" w:line="240" w:lineRule="auto"/>
        <w:jc w:val="both"/>
      </w:pPr>
    </w:p>
    <w:p w14:paraId="5C6ABCED" w14:textId="77777777" w:rsidR="00576707" w:rsidRPr="000F7285" w:rsidRDefault="00C5505F" w:rsidP="000E0F37">
      <w:pPr>
        <w:spacing w:before="0" w:after="0" w:line="240" w:lineRule="auto"/>
        <w:jc w:val="both"/>
      </w:pPr>
      <w:r w:rsidRPr="000F7285">
        <w:t>Les plis parvenant après la date et l’heure limite fixées ci-dessus ne seront pas admis.</w:t>
      </w:r>
    </w:p>
    <w:p w14:paraId="05DEAF43" w14:textId="77777777" w:rsidR="00B457B9" w:rsidRPr="000F7285" w:rsidRDefault="00B457B9" w:rsidP="000E0F37">
      <w:pPr>
        <w:spacing w:before="0" w:after="0" w:line="240" w:lineRule="auto"/>
        <w:jc w:val="both"/>
      </w:pPr>
    </w:p>
    <w:p w14:paraId="4AF644AD" w14:textId="77777777" w:rsidR="00390A0B" w:rsidRPr="000F7285" w:rsidRDefault="00390A0B" w:rsidP="000E0F37">
      <w:pPr>
        <w:spacing w:before="0" w:after="0" w:line="240" w:lineRule="auto"/>
        <w:jc w:val="both"/>
      </w:pPr>
    </w:p>
    <w:p w14:paraId="64B5888C" w14:textId="77777777" w:rsidR="002D0A3B" w:rsidRPr="000F7285" w:rsidRDefault="002D0A3B" w:rsidP="000E0F37">
      <w:pPr>
        <w:spacing w:before="0" w:after="0" w:line="240" w:lineRule="auto"/>
        <w:jc w:val="both"/>
      </w:pPr>
    </w:p>
    <w:p w14:paraId="23444BB0" w14:textId="77777777" w:rsidR="00B457B9" w:rsidRPr="000F7285" w:rsidRDefault="00C5505F" w:rsidP="000E0F37">
      <w:pPr>
        <w:spacing w:before="0" w:after="0" w:line="240" w:lineRule="auto"/>
        <w:jc w:val="both"/>
      </w:pPr>
      <w:r w:rsidRPr="000F7285">
        <w:rPr>
          <w:b/>
        </w:rPr>
        <w:t>DUREE DE VALIDITE DES OFFRES</w:t>
      </w:r>
    </w:p>
    <w:p w14:paraId="0E1856D6" w14:textId="77777777" w:rsidR="00337C94" w:rsidRPr="000F7285" w:rsidRDefault="00337C94" w:rsidP="000E0F37">
      <w:pPr>
        <w:spacing w:before="0" w:after="0" w:line="240" w:lineRule="auto"/>
        <w:jc w:val="both"/>
      </w:pPr>
    </w:p>
    <w:p w14:paraId="56C8168C" w14:textId="77777777" w:rsidR="00576707" w:rsidRPr="000F7285" w:rsidRDefault="005D1AF8" w:rsidP="000E0F37">
      <w:pPr>
        <w:spacing w:before="0" w:after="0" w:line="240" w:lineRule="auto"/>
        <w:jc w:val="both"/>
      </w:pPr>
      <w:r w:rsidRPr="000F7285">
        <w:t>3</w:t>
      </w:r>
      <w:r w:rsidR="00C5505F" w:rsidRPr="000F7285">
        <w:t xml:space="preserve"> </w:t>
      </w:r>
      <w:r w:rsidRPr="000F7285">
        <w:t>mois</w:t>
      </w:r>
      <w:r w:rsidR="00C5505F" w:rsidRPr="000F7285">
        <w:t xml:space="preserve"> à compter de la date limite fixée pour la réception des plis.</w:t>
      </w:r>
    </w:p>
    <w:p w14:paraId="5515EBA6" w14:textId="77777777" w:rsidR="00B457B9" w:rsidRPr="000F7285" w:rsidRDefault="00B457B9" w:rsidP="000E0F37">
      <w:pPr>
        <w:spacing w:before="0" w:after="0" w:line="240" w:lineRule="auto"/>
        <w:jc w:val="both"/>
        <w:rPr>
          <w:bCs/>
        </w:rPr>
      </w:pPr>
      <w:bookmarkStart w:id="5" w:name="_Toc296285988"/>
      <w:bookmarkStart w:id="6" w:name="_Toc296589617"/>
    </w:p>
    <w:p w14:paraId="7E19D159" w14:textId="77777777" w:rsidR="00B457B9" w:rsidRPr="000F7285" w:rsidRDefault="00B457B9" w:rsidP="000E0F37">
      <w:pPr>
        <w:spacing w:before="0" w:after="0" w:line="240" w:lineRule="auto"/>
        <w:jc w:val="both"/>
        <w:rPr>
          <w:bCs/>
        </w:rPr>
      </w:pPr>
    </w:p>
    <w:p w14:paraId="3F81378C" w14:textId="77777777" w:rsidR="00CE1964" w:rsidRPr="000F7285" w:rsidRDefault="00C5505F" w:rsidP="000E0F37">
      <w:pPr>
        <w:spacing w:before="0" w:after="0" w:line="240" w:lineRule="auto"/>
        <w:jc w:val="both"/>
        <w:rPr>
          <w:b/>
          <w:bCs/>
        </w:rPr>
      </w:pPr>
      <w:r w:rsidRPr="000F7285">
        <w:rPr>
          <w:b/>
          <w:bCs/>
        </w:rPr>
        <w:t>LES RENSEIGNEMENTS D’ORDRE JURIDIQUE, TECHNIQUE ET FONCTIONNEL PEUVENT ETRE OBTENUS AUPRES DE :</w:t>
      </w:r>
      <w:bookmarkEnd w:id="5"/>
      <w:bookmarkEnd w:id="6"/>
    </w:p>
    <w:p w14:paraId="5B3CC535" w14:textId="77777777" w:rsidR="00E15BAF" w:rsidRPr="000F7285" w:rsidRDefault="00E15BAF" w:rsidP="000E0F37">
      <w:pPr>
        <w:spacing w:before="0" w:after="0" w:line="240" w:lineRule="auto"/>
        <w:jc w:val="both"/>
        <w:rPr>
          <w:bCs/>
        </w:rPr>
      </w:pPr>
    </w:p>
    <w:p w14:paraId="456669CE" w14:textId="57E7B4F3" w:rsidR="009B1A58" w:rsidRPr="000F7285" w:rsidRDefault="009B1A58" w:rsidP="000E0F37">
      <w:pPr>
        <w:spacing w:before="0" w:after="0" w:line="240" w:lineRule="auto"/>
        <w:jc w:val="both"/>
        <w:rPr>
          <w:bCs/>
        </w:rPr>
      </w:pPr>
      <w:r w:rsidRPr="000F7285">
        <w:rPr>
          <w:bCs/>
        </w:rPr>
        <w:t>Les questions sont posées sur la plate-forme « </w:t>
      </w:r>
      <w:hyperlink r:id="rId10" w:history="1">
        <w:r w:rsidRPr="000F7285">
          <w:rPr>
            <w:rStyle w:val="Lienhypertexte"/>
            <w:b/>
            <w:bCs/>
          </w:rPr>
          <w:t>www.marches-publics.gouv.fr </w:t>
        </w:r>
      </w:hyperlink>
      <w:r w:rsidRPr="000F7285">
        <w:rPr>
          <w:bCs/>
        </w:rPr>
        <w:t xml:space="preserve">» à la rubrique « Question » de la page d’accueil de la consultation selon les modalités définies à l’article </w:t>
      </w:r>
      <w:r w:rsidR="004973C2" w:rsidRPr="000F7285">
        <w:rPr>
          <w:bCs/>
        </w:rPr>
        <w:t>8</w:t>
      </w:r>
      <w:r w:rsidRPr="000F7285">
        <w:rPr>
          <w:bCs/>
        </w:rPr>
        <w:t xml:space="preserve"> du présent règlement de la consultation. </w:t>
      </w:r>
    </w:p>
    <w:p w14:paraId="04F5DEBA" w14:textId="77777777" w:rsidR="00C52812" w:rsidRPr="000F7285" w:rsidRDefault="00C52812" w:rsidP="000E0F37">
      <w:pPr>
        <w:spacing w:before="0" w:after="0" w:line="240" w:lineRule="auto"/>
        <w:jc w:val="both"/>
        <w:rPr>
          <w:bCs/>
        </w:rPr>
      </w:pPr>
    </w:p>
    <w:p w14:paraId="676E45B5" w14:textId="77777777" w:rsidR="00E15BAF" w:rsidRPr="000F7285" w:rsidRDefault="00E15BAF" w:rsidP="000E0F37">
      <w:pPr>
        <w:spacing w:before="0" w:after="0" w:line="240" w:lineRule="auto"/>
        <w:jc w:val="both"/>
        <w:rPr>
          <w:bCs/>
          <w:u w:val="single"/>
        </w:rPr>
      </w:pPr>
      <w:r w:rsidRPr="000F7285">
        <w:rPr>
          <w:bCs/>
          <w:u w:val="single"/>
        </w:rPr>
        <w:t xml:space="preserve">Pour tout autre renseignement : </w:t>
      </w:r>
    </w:p>
    <w:p w14:paraId="0C751D2E" w14:textId="77777777" w:rsidR="002F5DCD" w:rsidRPr="000F7285" w:rsidRDefault="002F5DCD" w:rsidP="002F5DCD">
      <w:pPr>
        <w:spacing w:before="0" w:after="0" w:line="240" w:lineRule="auto"/>
        <w:jc w:val="both"/>
        <w:rPr>
          <w:bCs/>
        </w:rPr>
      </w:pPr>
    </w:p>
    <w:p w14:paraId="03ED1AD2" w14:textId="5955900B" w:rsidR="002F5DCD" w:rsidRPr="000F7285" w:rsidRDefault="002F5DCD" w:rsidP="002F5DCD">
      <w:pPr>
        <w:spacing w:before="0" w:after="0" w:line="240" w:lineRule="auto"/>
        <w:jc w:val="both"/>
        <w:rPr>
          <w:bCs/>
          <w:i/>
        </w:rPr>
      </w:pPr>
      <w:r w:rsidRPr="000F7285">
        <w:rPr>
          <w:bCs/>
          <w:i/>
        </w:rPr>
        <w:t>- Ordre administratif ou juridique :</w:t>
      </w:r>
      <w:r w:rsidR="00727D84" w:rsidRPr="000F7285">
        <w:rPr>
          <w:bCs/>
          <w:color w:val="E36C0A"/>
        </w:rPr>
        <w:t xml:space="preserve"> </w:t>
      </w:r>
    </w:p>
    <w:p w14:paraId="3A2AAB1A" w14:textId="45AA7436" w:rsidR="002F5DCD" w:rsidRPr="000F7285" w:rsidRDefault="00F91FC8" w:rsidP="002F5DCD">
      <w:pPr>
        <w:spacing w:before="120" w:after="0" w:line="240" w:lineRule="auto"/>
        <w:jc w:val="both"/>
        <w:rPr>
          <w:bCs/>
        </w:rPr>
      </w:pPr>
      <w:r w:rsidRPr="000F7285">
        <w:rPr>
          <w:bCs/>
        </w:rPr>
        <w:t xml:space="preserve">Madame </w:t>
      </w:r>
      <w:r w:rsidR="00075FA9" w:rsidRPr="000F7285">
        <w:rPr>
          <w:bCs/>
        </w:rPr>
        <w:t>Nathalie PERRIER</w:t>
      </w:r>
    </w:p>
    <w:p w14:paraId="11F2E2DC" w14:textId="77777777" w:rsidR="002F5DCD" w:rsidRPr="000F7285" w:rsidRDefault="002F5DCD" w:rsidP="002F5DCD">
      <w:pPr>
        <w:spacing w:before="0" w:after="0" w:line="240" w:lineRule="auto"/>
        <w:jc w:val="both"/>
        <w:rPr>
          <w:bCs/>
        </w:rPr>
      </w:pPr>
      <w:r w:rsidRPr="000F7285">
        <w:rPr>
          <w:bCs/>
        </w:rPr>
        <w:t xml:space="preserve">Bureau de </w:t>
      </w:r>
      <w:r w:rsidR="00A36F22" w:rsidRPr="000F7285">
        <w:rPr>
          <w:bCs/>
        </w:rPr>
        <w:t xml:space="preserve">la stratégie et de </w:t>
      </w:r>
      <w:r w:rsidRPr="000F7285">
        <w:rPr>
          <w:bCs/>
        </w:rPr>
        <w:t>l’ingénierie des achats (SAAM – Achats 1)</w:t>
      </w:r>
    </w:p>
    <w:p w14:paraId="2DF5C04E" w14:textId="59700C99" w:rsidR="002F5DCD" w:rsidRPr="000F7285" w:rsidRDefault="00727D84" w:rsidP="002F5DCD">
      <w:pPr>
        <w:spacing w:before="0" w:after="0" w:line="240" w:lineRule="auto"/>
        <w:jc w:val="both"/>
        <w:rPr>
          <w:bCs/>
        </w:rPr>
      </w:pPr>
      <w:r w:rsidRPr="000F7285">
        <w:rPr>
          <w:bCs/>
        </w:rPr>
        <w:t>Tel </w:t>
      </w:r>
      <w:r w:rsidR="002F5DCD" w:rsidRPr="000F7285">
        <w:rPr>
          <w:bCs/>
        </w:rPr>
        <w:t>:</w:t>
      </w:r>
      <w:r w:rsidR="002F5DCD" w:rsidRPr="000F7285">
        <w:rPr>
          <w:bCs/>
        </w:rPr>
        <w:tab/>
      </w:r>
      <w:r w:rsidRPr="000F7285">
        <w:rPr>
          <w:bCs/>
        </w:rPr>
        <w:tab/>
      </w:r>
      <w:r w:rsidR="002F5DCD" w:rsidRPr="000F7285">
        <w:rPr>
          <w:bCs/>
        </w:rPr>
        <w:t xml:space="preserve">01 55 55 </w:t>
      </w:r>
      <w:r w:rsidR="00075FA9" w:rsidRPr="000F7285">
        <w:rPr>
          <w:bCs/>
        </w:rPr>
        <w:t>00 83</w:t>
      </w:r>
    </w:p>
    <w:p w14:paraId="47DF3485" w14:textId="45F0D9E8" w:rsidR="002F5DCD" w:rsidRPr="000F7285" w:rsidRDefault="00727D84" w:rsidP="002F5DCD">
      <w:pPr>
        <w:spacing w:before="0" w:after="0" w:line="240" w:lineRule="auto"/>
        <w:jc w:val="both"/>
        <w:rPr>
          <w:bCs/>
        </w:rPr>
      </w:pPr>
      <w:r w:rsidRPr="000F7285">
        <w:rPr>
          <w:bCs/>
        </w:rPr>
        <w:t>Courriel </w:t>
      </w:r>
      <w:r w:rsidR="002F5DCD" w:rsidRPr="000F7285">
        <w:rPr>
          <w:bCs/>
        </w:rPr>
        <w:t>:</w:t>
      </w:r>
      <w:r w:rsidR="002F5DCD" w:rsidRPr="000F7285">
        <w:rPr>
          <w:bCs/>
        </w:rPr>
        <w:tab/>
      </w:r>
      <w:r w:rsidR="00075FA9" w:rsidRPr="000F7285">
        <w:rPr>
          <w:bCs/>
        </w:rPr>
        <w:t>nathalie</w:t>
      </w:r>
      <w:r w:rsidRPr="000F7285">
        <w:rPr>
          <w:bCs/>
        </w:rPr>
        <w:t>.</w:t>
      </w:r>
      <w:r w:rsidR="00075FA9" w:rsidRPr="000F7285">
        <w:rPr>
          <w:bCs/>
        </w:rPr>
        <w:t>perrier</w:t>
      </w:r>
      <w:r w:rsidR="002F5DCD" w:rsidRPr="000F7285">
        <w:rPr>
          <w:bCs/>
        </w:rPr>
        <w:t>@education.gouv.fr</w:t>
      </w:r>
    </w:p>
    <w:p w14:paraId="58EEB765" w14:textId="77777777" w:rsidR="00727D84" w:rsidRPr="000F7285" w:rsidRDefault="00727D84" w:rsidP="000E0F37">
      <w:pPr>
        <w:spacing w:before="0" w:after="0" w:line="240" w:lineRule="auto"/>
        <w:jc w:val="both"/>
        <w:rPr>
          <w:bCs/>
          <w:highlight w:val="yellow"/>
        </w:rPr>
      </w:pPr>
    </w:p>
    <w:p w14:paraId="58FE78CE" w14:textId="77777777" w:rsidR="00C8492B" w:rsidRPr="000F7285" w:rsidRDefault="00C8492B" w:rsidP="000E0F37">
      <w:pPr>
        <w:pStyle w:val="Titre"/>
        <w:tabs>
          <w:tab w:val="left" w:pos="993"/>
          <w:tab w:val="left" w:pos="9593"/>
        </w:tabs>
        <w:jc w:val="both"/>
        <w:rPr>
          <w:rFonts w:ascii="Arial" w:hAnsi="Arial"/>
          <w:b w:val="0"/>
          <w:sz w:val="20"/>
        </w:rPr>
      </w:pPr>
    </w:p>
    <w:p w14:paraId="356D4BE1" w14:textId="77777777" w:rsidR="00F91675" w:rsidRPr="000F7285" w:rsidRDefault="00F91675" w:rsidP="00F91675">
      <w:pPr>
        <w:widowControl w:val="0"/>
        <w:tabs>
          <w:tab w:val="left" w:pos="540"/>
        </w:tabs>
        <w:spacing w:before="0" w:after="0" w:line="240" w:lineRule="auto"/>
        <w:jc w:val="both"/>
        <w:rPr>
          <w:szCs w:val="20"/>
        </w:rPr>
      </w:pPr>
    </w:p>
    <w:p w14:paraId="3D04D6CC" w14:textId="77777777" w:rsidR="00F91675" w:rsidRPr="000F7285" w:rsidRDefault="00F91675" w:rsidP="00F215FB">
      <w:pPr>
        <w:pStyle w:val="ARTICLE"/>
        <w:outlineLvl w:val="0"/>
      </w:pPr>
      <w:bookmarkStart w:id="7" w:name="_Toc526848884"/>
      <w:bookmarkStart w:id="8" w:name="_Toc56445557"/>
      <w:r w:rsidRPr="000F7285">
        <w:t>ARTICLE 1/ OBJET DE LA CONSULTATION</w:t>
      </w:r>
      <w:bookmarkEnd w:id="7"/>
      <w:bookmarkEnd w:id="8"/>
    </w:p>
    <w:p w14:paraId="7DB124B3" w14:textId="77777777" w:rsidR="00F91675" w:rsidRPr="000F7285" w:rsidRDefault="00F91675" w:rsidP="00F91675">
      <w:pPr>
        <w:autoSpaceDE w:val="0"/>
        <w:autoSpaceDN w:val="0"/>
        <w:adjustRightInd w:val="0"/>
        <w:spacing w:before="0" w:after="0" w:line="240" w:lineRule="auto"/>
        <w:jc w:val="both"/>
        <w:rPr>
          <w:szCs w:val="20"/>
        </w:rPr>
      </w:pPr>
    </w:p>
    <w:p w14:paraId="2BC8062A" w14:textId="4D7314DF" w:rsidR="00792898" w:rsidRPr="000F7285" w:rsidRDefault="00F91675" w:rsidP="009821AF">
      <w:pPr>
        <w:spacing w:after="120" w:line="240" w:lineRule="exact"/>
        <w:ind w:right="-567"/>
        <w:jc w:val="both"/>
        <w:rPr>
          <w:szCs w:val="20"/>
        </w:rPr>
      </w:pPr>
      <w:r w:rsidRPr="000F7285">
        <w:rPr>
          <w:szCs w:val="20"/>
        </w:rPr>
        <w:t xml:space="preserve">La présente consultation a pour objet de </w:t>
      </w:r>
      <w:r w:rsidR="00033F82" w:rsidRPr="000F7285">
        <w:rPr>
          <w:szCs w:val="20"/>
        </w:rPr>
        <w:t>conclure un marché portant sur</w:t>
      </w:r>
      <w:r w:rsidRPr="000F7285">
        <w:rPr>
          <w:szCs w:val="20"/>
        </w:rPr>
        <w:t xml:space="preserve"> </w:t>
      </w:r>
      <w:r w:rsidR="00FA4267" w:rsidRPr="000F7285">
        <w:rPr>
          <w:szCs w:val="20"/>
        </w:rPr>
        <w:t>la réalisation des prestations de tierce maintenance applicative de l’application "Répertoire National des Identifiants Elèves", utilisant notamment la technologie PHP, pour le compte d</w:t>
      </w:r>
      <w:r w:rsidR="009821AF" w:rsidRPr="000F7285">
        <w:rPr>
          <w:szCs w:val="20"/>
        </w:rPr>
        <w:t>u</w:t>
      </w:r>
      <w:r w:rsidR="00FA4267" w:rsidRPr="000F7285">
        <w:rPr>
          <w:szCs w:val="20"/>
        </w:rPr>
        <w:t xml:space="preserve"> ministère chargé de l’éducation nationale, de la jeunesse et des sports</w:t>
      </w:r>
      <w:r w:rsidR="009821AF" w:rsidRPr="000F7285">
        <w:rPr>
          <w:szCs w:val="20"/>
        </w:rPr>
        <w:t>.</w:t>
      </w:r>
    </w:p>
    <w:p w14:paraId="40491AF7" w14:textId="77777777" w:rsidR="00F91675" w:rsidRPr="000F7285" w:rsidRDefault="00F91675" w:rsidP="00F91675">
      <w:pPr>
        <w:autoSpaceDE w:val="0"/>
        <w:autoSpaceDN w:val="0"/>
        <w:adjustRightInd w:val="0"/>
        <w:spacing w:before="0" w:after="0" w:line="240" w:lineRule="auto"/>
        <w:jc w:val="both"/>
        <w:rPr>
          <w:szCs w:val="20"/>
        </w:rPr>
      </w:pPr>
    </w:p>
    <w:p w14:paraId="4F9C4980" w14:textId="77777777" w:rsidR="00F91675" w:rsidRPr="000F7285" w:rsidRDefault="00F91675" w:rsidP="00F215FB">
      <w:pPr>
        <w:pStyle w:val="ARTICLE"/>
        <w:outlineLvl w:val="0"/>
      </w:pPr>
      <w:bookmarkStart w:id="9" w:name="_Toc526848885"/>
      <w:bookmarkStart w:id="10" w:name="_Toc56445558"/>
      <w:r w:rsidRPr="000F7285">
        <w:t>ARTICLE 2/ ALLOTISSEMEN</w:t>
      </w:r>
      <w:r w:rsidR="00206DB4" w:rsidRPr="000F7285">
        <w:t>T, FORME, PROCEDURE ET DUREE DU</w:t>
      </w:r>
      <w:r w:rsidRPr="000F7285">
        <w:t xml:space="preserve"> MARCHE</w:t>
      </w:r>
      <w:bookmarkEnd w:id="9"/>
      <w:bookmarkEnd w:id="10"/>
    </w:p>
    <w:p w14:paraId="39BC9030" w14:textId="77777777" w:rsidR="00F91675" w:rsidRPr="000F7285" w:rsidRDefault="00F91675" w:rsidP="00F91675">
      <w:pPr>
        <w:autoSpaceDE w:val="0"/>
        <w:autoSpaceDN w:val="0"/>
        <w:adjustRightInd w:val="0"/>
        <w:spacing w:before="0" w:after="0" w:line="240" w:lineRule="auto"/>
        <w:jc w:val="both"/>
        <w:rPr>
          <w:szCs w:val="20"/>
        </w:rPr>
      </w:pPr>
    </w:p>
    <w:p w14:paraId="11F44F5E" w14:textId="70D959D2" w:rsidR="00F91675" w:rsidRPr="000F7285" w:rsidRDefault="00F91675" w:rsidP="000132A7">
      <w:pPr>
        <w:pStyle w:val="Sous-article"/>
        <w:outlineLvl w:val="1"/>
      </w:pPr>
      <w:bookmarkStart w:id="11" w:name="_Toc526848886"/>
      <w:bookmarkStart w:id="12" w:name="_Toc56445559"/>
      <w:r w:rsidRPr="000F7285">
        <w:t>2.1/ Allotissement</w:t>
      </w:r>
      <w:bookmarkEnd w:id="11"/>
      <w:bookmarkEnd w:id="12"/>
    </w:p>
    <w:p w14:paraId="5D57BE5B" w14:textId="7DDD9D2F" w:rsidR="00607BD7" w:rsidRPr="000F7285" w:rsidRDefault="00607BD7" w:rsidP="000132A7">
      <w:pPr>
        <w:pStyle w:val="Sous-article"/>
        <w:outlineLvl w:val="1"/>
      </w:pPr>
    </w:p>
    <w:p w14:paraId="39E40E82" w14:textId="315B239F" w:rsidR="00607BD7" w:rsidRPr="000F7285" w:rsidRDefault="00607BD7" w:rsidP="000132A7">
      <w:pPr>
        <w:pStyle w:val="Sous-article"/>
        <w:outlineLvl w:val="1"/>
      </w:pPr>
      <w:bookmarkStart w:id="13" w:name="_Toc56445560"/>
      <w:r w:rsidRPr="000F7285">
        <w:rPr>
          <w:b w:val="0"/>
        </w:rPr>
        <w:lastRenderedPageBreak/>
        <w:t>Cette consultation n’est pas allotie.</w:t>
      </w:r>
      <w:bookmarkEnd w:id="13"/>
    </w:p>
    <w:p w14:paraId="64957907" w14:textId="72522DA2" w:rsidR="00F178F9" w:rsidRPr="000F7285" w:rsidRDefault="00F178F9" w:rsidP="00F91675">
      <w:pPr>
        <w:autoSpaceDE w:val="0"/>
        <w:autoSpaceDN w:val="0"/>
        <w:adjustRightInd w:val="0"/>
        <w:spacing w:before="0" w:after="0" w:line="240" w:lineRule="auto"/>
        <w:jc w:val="both"/>
        <w:rPr>
          <w:szCs w:val="20"/>
        </w:rPr>
      </w:pPr>
    </w:p>
    <w:p w14:paraId="55AD895A" w14:textId="77777777" w:rsidR="001C552E" w:rsidRPr="000F7285" w:rsidRDefault="001C552E" w:rsidP="00F91675">
      <w:pPr>
        <w:autoSpaceDE w:val="0"/>
        <w:autoSpaceDN w:val="0"/>
        <w:adjustRightInd w:val="0"/>
        <w:spacing w:before="0" w:after="0" w:line="240" w:lineRule="auto"/>
        <w:jc w:val="both"/>
        <w:rPr>
          <w:szCs w:val="20"/>
        </w:rPr>
      </w:pPr>
    </w:p>
    <w:p w14:paraId="6A0AE694" w14:textId="77777777" w:rsidR="00F91675" w:rsidRPr="000F7285" w:rsidRDefault="00F91675" w:rsidP="000132A7">
      <w:pPr>
        <w:pStyle w:val="Sous-article"/>
        <w:outlineLvl w:val="1"/>
      </w:pPr>
      <w:bookmarkStart w:id="14" w:name="_Toc526848887"/>
      <w:bookmarkStart w:id="15" w:name="_Toc56445561"/>
      <w:r w:rsidRPr="000F7285">
        <w:t>2.2/ Procédure</w:t>
      </w:r>
      <w:bookmarkEnd w:id="14"/>
      <w:bookmarkEnd w:id="15"/>
    </w:p>
    <w:p w14:paraId="3F3C9B99" w14:textId="77777777" w:rsidR="00C7341A" w:rsidRPr="000F7285" w:rsidRDefault="00C7341A" w:rsidP="00F91675">
      <w:pPr>
        <w:autoSpaceDE w:val="0"/>
        <w:autoSpaceDN w:val="0"/>
        <w:adjustRightInd w:val="0"/>
        <w:spacing w:before="0" w:after="0" w:line="240" w:lineRule="auto"/>
        <w:jc w:val="both"/>
        <w:rPr>
          <w:szCs w:val="20"/>
        </w:rPr>
      </w:pPr>
    </w:p>
    <w:p w14:paraId="527F89D3" w14:textId="77777777" w:rsidR="00C7341A" w:rsidRPr="000F7285" w:rsidRDefault="00C7341A" w:rsidP="00C7341A">
      <w:pPr>
        <w:autoSpaceDE w:val="0"/>
        <w:autoSpaceDN w:val="0"/>
        <w:adjustRightInd w:val="0"/>
        <w:spacing w:before="0" w:after="0" w:line="240" w:lineRule="auto"/>
        <w:jc w:val="both"/>
        <w:rPr>
          <w:szCs w:val="20"/>
        </w:rPr>
      </w:pPr>
      <w:r w:rsidRPr="000F7285">
        <w:rPr>
          <w:szCs w:val="20"/>
        </w:rPr>
        <w:t xml:space="preserve">Le présent marché est passé en appel d’offres ouvert en application des dispositions des articles </w:t>
      </w:r>
      <w:r w:rsidR="00C21EB2" w:rsidRPr="000F7285">
        <w:rPr>
          <w:szCs w:val="20"/>
        </w:rPr>
        <w:t>L2124-2</w:t>
      </w:r>
      <w:r w:rsidRPr="000F7285">
        <w:rPr>
          <w:szCs w:val="20"/>
        </w:rPr>
        <w:t xml:space="preserve"> et R</w:t>
      </w:r>
      <w:r w:rsidR="009833AF" w:rsidRPr="000F7285">
        <w:rPr>
          <w:szCs w:val="20"/>
        </w:rPr>
        <w:t xml:space="preserve">. </w:t>
      </w:r>
      <w:r w:rsidRPr="000F7285">
        <w:rPr>
          <w:szCs w:val="20"/>
        </w:rPr>
        <w:t>2124-2-1° du Code de la commande publique.</w:t>
      </w:r>
    </w:p>
    <w:p w14:paraId="01D74FDA" w14:textId="77777777" w:rsidR="00C7341A" w:rsidRPr="000F7285" w:rsidRDefault="00C7341A" w:rsidP="00F91675">
      <w:pPr>
        <w:autoSpaceDE w:val="0"/>
        <w:autoSpaceDN w:val="0"/>
        <w:adjustRightInd w:val="0"/>
        <w:spacing w:before="0" w:after="0" w:line="240" w:lineRule="auto"/>
        <w:jc w:val="both"/>
        <w:rPr>
          <w:szCs w:val="20"/>
        </w:rPr>
      </w:pPr>
    </w:p>
    <w:p w14:paraId="78A5C948" w14:textId="0CD062A2" w:rsidR="000D5151" w:rsidRPr="000F7285" w:rsidRDefault="00E367B7" w:rsidP="000D5151">
      <w:pPr>
        <w:autoSpaceDE w:val="0"/>
        <w:autoSpaceDN w:val="0"/>
        <w:adjustRightInd w:val="0"/>
        <w:spacing w:before="0" w:after="0" w:line="240" w:lineRule="auto"/>
        <w:jc w:val="both"/>
        <w:rPr>
          <w:szCs w:val="20"/>
        </w:rPr>
      </w:pPr>
      <w:r w:rsidRPr="000F7285">
        <w:rPr>
          <w:szCs w:val="20"/>
        </w:rPr>
        <w:t>Le</w:t>
      </w:r>
      <w:r w:rsidR="000D5151" w:rsidRPr="000F7285">
        <w:rPr>
          <w:szCs w:val="20"/>
        </w:rPr>
        <w:t xml:space="preserve"> code CPV associé</w:t>
      </w:r>
      <w:r w:rsidRPr="000F7285">
        <w:rPr>
          <w:szCs w:val="20"/>
        </w:rPr>
        <w:t xml:space="preserve"> est le </w:t>
      </w:r>
      <w:r w:rsidR="00EB17ED" w:rsidRPr="000F7285">
        <w:rPr>
          <w:szCs w:val="20"/>
        </w:rPr>
        <w:t xml:space="preserve">72267000-4 </w:t>
      </w:r>
      <w:r w:rsidR="00947859" w:rsidRPr="000F7285">
        <w:rPr>
          <w:szCs w:val="20"/>
        </w:rPr>
        <w:t>- s</w:t>
      </w:r>
      <w:r w:rsidR="00EB17ED" w:rsidRPr="000F7285">
        <w:rPr>
          <w:szCs w:val="20"/>
        </w:rPr>
        <w:t>ervices de maintenance de logiciels.</w:t>
      </w:r>
    </w:p>
    <w:p w14:paraId="0B27B4FD" w14:textId="21AABB99" w:rsidR="00F91675" w:rsidRPr="000F7285" w:rsidRDefault="00F91675" w:rsidP="00F91675">
      <w:pPr>
        <w:autoSpaceDE w:val="0"/>
        <w:autoSpaceDN w:val="0"/>
        <w:adjustRightInd w:val="0"/>
        <w:spacing w:before="0" w:after="0" w:line="240" w:lineRule="auto"/>
        <w:jc w:val="both"/>
        <w:rPr>
          <w:szCs w:val="20"/>
        </w:rPr>
      </w:pPr>
    </w:p>
    <w:p w14:paraId="2DEBA32A" w14:textId="77777777" w:rsidR="001C552E" w:rsidRPr="000F7285" w:rsidRDefault="001C552E" w:rsidP="00F91675">
      <w:pPr>
        <w:autoSpaceDE w:val="0"/>
        <w:autoSpaceDN w:val="0"/>
        <w:adjustRightInd w:val="0"/>
        <w:spacing w:before="0" w:after="0" w:line="240" w:lineRule="auto"/>
        <w:jc w:val="both"/>
        <w:rPr>
          <w:szCs w:val="20"/>
        </w:rPr>
      </w:pPr>
    </w:p>
    <w:p w14:paraId="0D56FBB2" w14:textId="77777777" w:rsidR="00F91675" w:rsidRPr="000F7285" w:rsidRDefault="00F91675" w:rsidP="000132A7">
      <w:pPr>
        <w:pStyle w:val="Sous-article"/>
        <w:outlineLvl w:val="1"/>
      </w:pPr>
      <w:bookmarkStart w:id="16" w:name="_Toc526848888"/>
      <w:bookmarkStart w:id="17" w:name="_Toc56445562"/>
      <w:r w:rsidRPr="000F7285">
        <w:t xml:space="preserve">2.3/ Forme </w:t>
      </w:r>
      <w:r w:rsidR="002C13E6" w:rsidRPr="000F7285">
        <w:t>du marché</w:t>
      </w:r>
      <w:bookmarkEnd w:id="16"/>
      <w:bookmarkEnd w:id="17"/>
    </w:p>
    <w:p w14:paraId="5D028E77" w14:textId="77777777" w:rsidR="002C13E6" w:rsidRPr="000F7285" w:rsidRDefault="002C13E6" w:rsidP="00F91675">
      <w:pPr>
        <w:autoSpaceDE w:val="0"/>
        <w:autoSpaceDN w:val="0"/>
        <w:adjustRightInd w:val="0"/>
        <w:spacing w:before="0" w:after="0" w:line="240" w:lineRule="auto"/>
        <w:jc w:val="both"/>
        <w:rPr>
          <w:szCs w:val="20"/>
        </w:rPr>
      </w:pPr>
    </w:p>
    <w:p w14:paraId="5237CC40" w14:textId="129B5C50" w:rsidR="00557963" w:rsidRPr="000F7285" w:rsidRDefault="00557963" w:rsidP="00557963">
      <w:pPr>
        <w:autoSpaceDE w:val="0"/>
        <w:autoSpaceDN w:val="0"/>
        <w:adjustRightInd w:val="0"/>
        <w:spacing w:before="120" w:after="0" w:line="240" w:lineRule="auto"/>
        <w:jc w:val="both"/>
        <w:rPr>
          <w:szCs w:val="20"/>
        </w:rPr>
      </w:pPr>
      <w:r w:rsidRPr="000F7285">
        <w:rPr>
          <w:szCs w:val="20"/>
        </w:rPr>
        <w:t>Le marché prend la forme d’un accord-cadre à bons de commande avec un seul opérateur économique fixant toutes les stipulations contractuelles en application de l’article R. 2162-4-</w:t>
      </w:r>
      <w:r w:rsidR="00772E99" w:rsidRPr="000F7285">
        <w:rPr>
          <w:szCs w:val="20"/>
        </w:rPr>
        <w:t>3</w:t>
      </w:r>
      <w:r w:rsidRPr="000F7285">
        <w:rPr>
          <w:szCs w:val="20"/>
        </w:rPr>
        <w:t xml:space="preserve">° du Code de la commande publique. </w:t>
      </w:r>
    </w:p>
    <w:p w14:paraId="41A39315" w14:textId="77777777" w:rsidR="00557963" w:rsidRPr="000F7285" w:rsidRDefault="00557963" w:rsidP="00557963">
      <w:pPr>
        <w:autoSpaceDE w:val="0"/>
        <w:autoSpaceDN w:val="0"/>
        <w:adjustRightInd w:val="0"/>
        <w:spacing w:before="0" w:after="0" w:line="240" w:lineRule="auto"/>
        <w:jc w:val="both"/>
        <w:rPr>
          <w:szCs w:val="20"/>
        </w:rPr>
      </w:pPr>
    </w:p>
    <w:p w14:paraId="3B4E72AF" w14:textId="425889D3" w:rsidR="00557963" w:rsidRPr="000F7285" w:rsidRDefault="00557963" w:rsidP="00557963">
      <w:pPr>
        <w:autoSpaceDE w:val="0"/>
        <w:autoSpaceDN w:val="0"/>
        <w:adjustRightInd w:val="0"/>
        <w:spacing w:before="0" w:after="0" w:line="240" w:lineRule="auto"/>
        <w:jc w:val="both"/>
        <w:rPr>
          <w:szCs w:val="20"/>
        </w:rPr>
      </w:pPr>
      <w:r w:rsidRPr="000F7285">
        <w:rPr>
          <w:szCs w:val="20"/>
        </w:rPr>
        <w:t>Des bons de commandes sont émis au fur et à mesure des besoins tout au long de l’exécution du marché dans les conditions définies à l’article 5 du Cahier des Clauses Administratives Particulières (CCAP).</w:t>
      </w:r>
    </w:p>
    <w:p w14:paraId="6BA9F196" w14:textId="77777777" w:rsidR="002B4ABA" w:rsidRPr="000F7285" w:rsidRDefault="002B4ABA" w:rsidP="00F91675">
      <w:pPr>
        <w:autoSpaceDE w:val="0"/>
        <w:autoSpaceDN w:val="0"/>
        <w:adjustRightInd w:val="0"/>
        <w:spacing w:before="0" w:after="0" w:line="240" w:lineRule="auto"/>
        <w:jc w:val="both"/>
        <w:rPr>
          <w:szCs w:val="20"/>
        </w:rPr>
      </w:pPr>
    </w:p>
    <w:p w14:paraId="71A60B10" w14:textId="77777777" w:rsidR="002B4ABA" w:rsidRPr="000F7285" w:rsidRDefault="002B4ABA" w:rsidP="00F91675">
      <w:pPr>
        <w:autoSpaceDE w:val="0"/>
        <w:autoSpaceDN w:val="0"/>
        <w:adjustRightInd w:val="0"/>
        <w:spacing w:before="0" w:after="0" w:line="240" w:lineRule="auto"/>
        <w:jc w:val="both"/>
        <w:rPr>
          <w:szCs w:val="20"/>
        </w:rPr>
      </w:pPr>
    </w:p>
    <w:p w14:paraId="0A036385" w14:textId="77777777" w:rsidR="00F91675" w:rsidRPr="000F7285" w:rsidRDefault="00F91675" w:rsidP="000132A7">
      <w:pPr>
        <w:pStyle w:val="Sous-article"/>
        <w:outlineLvl w:val="1"/>
      </w:pPr>
      <w:bookmarkStart w:id="18" w:name="_Toc526848889"/>
      <w:bookmarkStart w:id="19" w:name="_Toc56445563"/>
      <w:r w:rsidRPr="000F7285">
        <w:t xml:space="preserve">2.4/ Durée </w:t>
      </w:r>
      <w:r w:rsidR="002C13E6" w:rsidRPr="000F7285">
        <w:t>du marché</w:t>
      </w:r>
      <w:bookmarkEnd w:id="18"/>
      <w:bookmarkEnd w:id="19"/>
    </w:p>
    <w:p w14:paraId="2C0B06F3" w14:textId="00FEE39B" w:rsidR="002C13E6" w:rsidRPr="000F7285" w:rsidRDefault="002C13E6" w:rsidP="00F91675">
      <w:pPr>
        <w:autoSpaceDE w:val="0"/>
        <w:autoSpaceDN w:val="0"/>
        <w:adjustRightInd w:val="0"/>
        <w:spacing w:before="0" w:after="0" w:line="240" w:lineRule="auto"/>
        <w:jc w:val="both"/>
        <w:rPr>
          <w:szCs w:val="20"/>
        </w:rPr>
      </w:pPr>
    </w:p>
    <w:p w14:paraId="4D6E641C" w14:textId="77777777" w:rsidR="009C2759" w:rsidRPr="000F7285" w:rsidRDefault="009C2759" w:rsidP="00F91675">
      <w:pPr>
        <w:autoSpaceDE w:val="0"/>
        <w:autoSpaceDN w:val="0"/>
        <w:adjustRightInd w:val="0"/>
        <w:spacing w:before="0" w:after="0" w:line="240" w:lineRule="auto"/>
        <w:jc w:val="both"/>
        <w:rPr>
          <w:szCs w:val="20"/>
        </w:rPr>
      </w:pPr>
    </w:p>
    <w:p w14:paraId="78949B51" w14:textId="6CE8093B" w:rsidR="009C2759" w:rsidRPr="000F7285" w:rsidRDefault="009C2759" w:rsidP="009C2759">
      <w:pPr>
        <w:spacing w:before="0" w:after="0" w:line="240" w:lineRule="auto"/>
        <w:jc w:val="both"/>
        <w:rPr>
          <w:szCs w:val="20"/>
        </w:rPr>
      </w:pPr>
      <w:r w:rsidRPr="000F7285">
        <w:rPr>
          <w:szCs w:val="20"/>
        </w:rPr>
        <w:t xml:space="preserve">Le présent marché prend effet à sa date de notification pour une durée initiale de </w:t>
      </w:r>
      <w:r w:rsidR="00F122D0" w:rsidRPr="000F7285">
        <w:rPr>
          <w:szCs w:val="20"/>
        </w:rPr>
        <w:t>1</w:t>
      </w:r>
      <w:r w:rsidR="00702E53" w:rsidRPr="000F7285">
        <w:rPr>
          <w:szCs w:val="20"/>
        </w:rPr>
        <w:t>2</w:t>
      </w:r>
      <w:r w:rsidRPr="000F7285">
        <w:rPr>
          <w:szCs w:val="20"/>
        </w:rPr>
        <w:t xml:space="preserve"> mois.</w:t>
      </w:r>
    </w:p>
    <w:p w14:paraId="78176B36" w14:textId="77777777" w:rsidR="009C2759" w:rsidRPr="000F7285" w:rsidRDefault="009C2759" w:rsidP="009C2759">
      <w:pPr>
        <w:spacing w:before="0" w:after="0" w:line="240" w:lineRule="auto"/>
        <w:jc w:val="both"/>
        <w:rPr>
          <w:szCs w:val="20"/>
        </w:rPr>
      </w:pPr>
    </w:p>
    <w:p w14:paraId="3578E00B" w14:textId="77777777" w:rsidR="009C2759" w:rsidRPr="000F7285" w:rsidRDefault="009C2759" w:rsidP="009C2759">
      <w:pPr>
        <w:spacing w:before="0" w:after="0" w:line="240" w:lineRule="auto"/>
        <w:jc w:val="both"/>
        <w:rPr>
          <w:szCs w:val="20"/>
        </w:rPr>
      </w:pPr>
      <w:r w:rsidRPr="000F7285">
        <w:rPr>
          <w:szCs w:val="20"/>
        </w:rPr>
        <w:t>Il pourra être reconduit, par tacite reconduction et par période de 12 mois, sans que sa durée totale puisse excéder 48 mois.</w:t>
      </w:r>
    </w:p>
    <w:p w14:paraId="5F1DF3EB" w14:textId="77777777" w:rsidR="00F91675" w:rsidRPr="000F7285" w:rsidRDefault="00F91675" w:rsidP="00F91675">
      <w:pPr>
        <w:autoSpaceDE w:val="0"/>
        <w:autoSpaceDN w:val="0"/>
        <w:adjustRightInd w:val="0"/>
        <w:spacing w:before="0" w:after="0" w:line="240" w:lineRule="auto"/>
        <w:jc w:val="both"/>
        <w:rPr>
          <w:szCs w:val="20"/>
        </w:rPr>
      </w:pPr>
    </w:p>
    <w:p w14:paraId="1B235DD5" w14:textId="77777777" w:rsidR="00F91675" w:rsidRPr="000F7285" w:rsidRDefault="00F91675" w:rsidP="00F91675">
      <w:pPr>
        <w:autoSpaceDE w:val="0"/>
        <w:autoSpaceDN w:val="0"/>
        <w:adjustRightInd w:val="0"/>
        <w:spacing w:before="0" w:after="0" w:line="240" w:lineRule="auto"/>
        <w:jc w:val="both"/>
        <w:rPr>
          <w:szCs w:val="20"/>
        </w:rPr>
      </w:pPr>
    </w:p>
    <w:p w14:paraId="699FB312" w14:textId="77777777" w:rsidR="00F91675" w:rsidRPr="000F7285" w:rsidRDefault="00B50B13" w:rsidP="00F215FB">
      <w:pPr>
        <w:pStyle w:val="ARTICLE"/>
        <w:outlineLvl w:val="0"/>
      </w:pPr>
      <w:bookmarkStart w:id="20" w:name="_Toc526848890"/>
      <w:bookmarkStart w:id="21" w:name="_Toc56445564"/>
      <w:r w:rsidRPr="000F7285">
        <w:t>ARTICLE 3/ MONTANTS ET PRIX DU MARCHE</w:t>
      </w:r>
      <w:bookmarkEnd w:id="20"/>
      <w:bookmarkEnd w:id="21"/>
    </w:p>
    <w:p w14:paraId="2EA5A3DD" w14:textId="77777777" w:rsidR="00F91675" w:rsidRPr="000F7285" w:rsidRDefault="00F91675" w:rsidP="00F91675">
      <w:pPr>
        <w:autoSpaceDE w:val="0"/>
        <w:autoSpaceDN w:val="0"/>
        <w:adjustRightInd w:val="0"/>
        <w:spacing w:before="0" w:after="0" w:line="240" w:lineRule="auto"/>
        <w:jc w:val="both"/>
        <w:rPr>
          <w:szCs w:val="20"/>
        </w:rPr>
      </w:pPr>
    </w:p>
    <w:p w14:paraId="238C2576" w14:textId="77777777" w:rsidR="00F91675" w:rsidRPr="000F7285" w:rsidRDefault="00B50B13" w:rsidP="000132A7">
      <w:pPr>
        <w:pStyle w:val="Sous-article"/>
        <w:outlineLvl w:val="1"/>
      </w:pPr>
      <w:bookmarkStart w:id="22" w:name="_Toc526848891"/>
      <w:bookmarkStart w:id="23" w:name="_Toc56445565"/>
      <w:r w:rsidRPr="000F7285">
        <w:t>3.1/ Montants du marché</w:t>
      </w:r>
      <w:bookmarkEnd w:id="22"/>
      <w:bookmarkEnd w:id="23"/>
    </w:p>
    <w:p w14:paraId="5285E0FB" w14:textId="77777777" w:rsidR="00A303FE" w:rsidRPr="000F7285" w:rsidRDefault="00A303FE" w:rsidP="00F91675">
      <w:pPr>
        <w:autoSpaceDE w:val="0"/>
        <w:autoSpaceDN w:val="0"/>
        <w:adjustRightInd w:val="0"/>
        <w:spacing w:before="0" w:after="0" w:line="240" w:lineRule="auto"/>
        <w:jc w:val="both"/>
        <w:rPr>
          <w:szCs w:val="20"/>
        </w:rPr>
      </w:pPr>
    </w:p>
    <w:p w14:paraId="1F6564EC" w14:textId="39F3FDC0" w:rsidR="00F91675" w:rsidRPr="000F7285" w:rsidRDefault="003D2939" w:rsidP="00247207">
      <w:pPr>
        <w:autoSpaceDE w:val="0"/>
        <w:autoSpaceDN w:val="0"/>
        <w:adjustRightInd w:val="0"/>
        <w:spacing w:before="120" w:after="0" w:line="240" w:lineRule="auto"/>
        <w:jc w:val="both"/>
        <w:rPr>
          <w:color w:val="FF0000"/>
          <w:szCs w:val="20"/>
        </w:rPr>
      </w:pPr>
      <w:r w:rsidRPr="000F7285">
        <w:rPr>
          <w:szCs w:val="20"/>
        </w:rPr>
        <w:t>En application de l’article R. 2162-4-</w:t>
      </w:r>
      <w:r w:rsidR="00DC4A11" w:rsidRPr="000F7285">
        <w:rPr>
          <w:szCs w:val="20"/>
        </w:rPr>
        <w:t>3</w:t>
      </w:r>
      <w:r w:rsidRPr="000F7285">
        <w:rPr>
          <w:szCs w:val="20"/>
        </w:rPr>
        <w:t>° du Code de la commande publique, l</w:t>
      </w:r>
      <w:r w:rsidR="00A303FE" w:rsidRPr="000F7285">
        <w:rPr>
          <w:szCs w:val="20"/>
        </w:rPr>
        <w:t>e marché</w:t>
      </w:r>
      <w:r w:rsidR="00F91675" w:rsidRPr="000F7285">
        <w:rPr>
          <w:szCs w:val="20"/>
        </w:rPr>
        <w:t xml:space="preserve"> </w:t>
      </w:r>
      <w:r w:rsidR="00A303FE" w:rsidRPr="000F7285">
        <w:rPr>
          <w:szCs w:val="20"/>
        </w:rPr>
        <w:t>est conclu</w:t>
      </w:r>
      <w:r w:rsidR="00F91675" w:rsidRPr="000F7285">
        <w:rPr>
          <w:szCs w:val="20"/>
        </w:rPr>
        <w:t xml:space="preserve"> </w:t>
      </w:r>
      <w:r w:rsidR="00DC4A11" w:rsidRPr="000F7285">
        <w:rPr>
          <w:szCs w:val="20"/>
        </w:rPr>
        <w:t xml:space="preserve">sans seuil minimum ni maximum </w:t>
      </w:r>
    </w:p>
    <w:p w14:paraId="09D9986A" w14:textId="77777777" w:rsidR="00CB5D24" w:rsidRPr="000F7285" w:rsidRDefault="00CB5D24" w:rsidP="00247207">
      <w:pPr>
        <w:autoSpaceDE w:val="0"/>
        <w:autoSpaceDN w:val="0"/>
        <w:adjustRightInd w:val="0"/>
        <w:spacing w:before="120" w:after="0" w:line="240" w:lineRule="auto"/>
        <w:jc w:val="both"/>
        <w:rPr>
          <w:szCs w:val="20"/>
        </w:rPr>
      </w:pPr>
    </w:p>
    <w:p w14:paraId="0FDD76F9" w14:textId="3CBFC97A" w:rsidR="00F91675" w:rsidRPr="000F7285" w:rsidRDefault="00A303FE" w:rsidP="00F91675">
      <w:pPr>
        <w:autoSpaceDE w:val="0"/>
        <w:autoSpaceDN w:val="0"/>
        <w:adjustRightInd w:val="0"/>
        <w:spacing w:before="0" w:after="0" w:line="240" w:lineRule="auto"/>
        <w:jc w:val="both"/>
        <w:rPr>
          <w:szCs w:val="20"/>
        </w:rPr>
      </w:pPr>
      <w:r w:rsidRPr="000F7285">
        <w:rPr>
          <w:szCs w:val="20"/>
        </w:rPr>
        <w:t>A titre indicatif</w:t>
      </w:r>
      <w:r w:rsidR="00B50B13" w:rsidRPr="000F7285">
        <w:rPr>
          <w:szCs w:val="20"/>
        </w:rPr>
        <w:t xml:space="preserve">, le montant </w:t>
      </w:r>
      <w:r w:rsidR="00F91675" w:rsidRPr="000F7285">
        <w:rPr>
          <w:szCs w:val="20"/>
        </w:rPr>
        <w:t xml:space="preserve">prévisionnel </w:t>
      </w:r>
      <w:r w:rsidR="00B50B13" w:rsidRPr="000F7285">
        <w:rPr>
          <w:szCs w:val="20"/>
        </w:rPr>
        <w:t xml:space="preserve">est </w:t>
      </w:r>
      <w:r w:rsidR="00F91675" w:rsidRPr="000F7285">
        <w:rPr>
          <w:szCs w:val="20"/>
        </w:rPr>
        <w:t xml:space="preserve">évalué à environ </w:t>
      </w:r>
      <w:r w:rsidR="009C2759" w:rsidRPr="000F7285">
        <w:rPr>
          <w:szCs w:val="20"/>
        </w:rPr>
        <w:t>80 000</w:t>
      </w:r>
      <w:r w:rsidR="00B50B13" w:rsidRPr="000F7285">
        <w:rPr>
          <w:szCs w:val="20"/>
        </w:rPr>
        <w:t xml:space="preserve"> </w:t>
      </w:r>
      <w:r w:rsidR="00F91675" w:rsidRPr="000F7285">
        <w:rPr>
          <w:szCs w:val="20"/>
        </w:rPr>
        <w:t>euros HT par an.</w:t>
      </w:r>
    </w:p>
    <w:p w14:paraId="3E29DBA4" w14:textId="77777777" w:rsidR="00F91675" w:rsidRPr="000F7285" w:rsidRDefault="00F91675" w:rsidP="00F91675">
      <w:pPr>
        <w:autoSpaceDE w:val="0"/>
        <w:autoSpaceDN w:val="0"/>
        <w:adjustRightInd w:val="0"/>
        <w:spacing w:before="0" w:after="0" w:line="240" w:lineRule="auto"/>
        <w:jc w:val="both"/>
        <w:rPr>
          <w:szCs w:val="20"/>
        </w:rPr>
      </w:pPr>
    </w:p>
    <w:p w14:paraId="5B9F1CB7" w14:textId="77777777" w:rsidR="00F91675" w:rsidRPr="000F7285" w:rsidRDefault="00F91675" w:rsidP="00F91675">
      <w:pPr>
        <w:autoSpaceDE w:val="0"/>
        <w:autoSpaceDN w:val="0"/>
        <w:adjustRightInd w:val="0"/>
        <w:spacing w:before="0" w:after="0" w:line="240" w:lineRule="auto"/>
        <w:jc w:val="both"/>
        <w:rPr>
          <w:szCs w:val="20"/>
        </w:rPr>
      </w:pPr>
    </w:p>
    <w:p w14:paraId="021D7685" w14:textId="12C1B3A7" w:rsidR="00F91675" w:rsidRPr="000F7285" w:rsidRDefault="00B50B13" w:rsidP="000132A7">
      <w:pPr>
        <w:pStyle w:val="Sous-article"/>
        <w:outlineLvl w:val="1"/>
      </w:pPr>
      <w:bookmarkStart w:id="24" w:name="_Toc526848892"/>
      <w:bookmarkStart w:id="25" w:name="_Toc56445566"/>
      <w:r w:rsidRPr="000F7285">
        <w:t>3.2/ Prix du</w:t>
      </w:r>
      <w:r w:rsidR="00F91675" w:rsidRPr="000F7285">
        <w:t xml:space="preserve"> m</w:t>
      </w:r>
      <w:r w:rsidRPr="000F7285">
        <w:t>arché</w:t>
      </w:r>
      <w:bookmarkEnd w:id="24"/>
      <w:bookmarkEnd w:id="25"/>
    </w:p>
    <w:p w14:paraId="2C15C68A" w14:textId="77777777" w:rsidR="00284BD2" w:rsidRPr="000F7285" w:rsidRDefault="00284BD2" w:rsidP="000132A7">
      <w:pPr>
        <w:pStyle w:val="Sous-article"/>
        <w:outlineLvl w:val="1"/>
      </w:pPr>
    </w:p>
    <w:p w14:paraId="05DCB7B6" w14:textId="12D9E7B1" w:rsidR="00284BD2" w:rsidRPr="000F7285" w:rsidRDefault="00284BD2" w:rsidP="00284BD2">
      <w:pPr>
        <w:spacing w:before="0" w:after="0" w:line="240" w:lineRule="auto"/>
        <w:jc w:val="both"/>
        <w:rPr>
          <w:szCs w:val="20"/>
        </w:rPr>
      </w:pPr>
      <w:r w:rsidRPr="000F7285">
        <w:rPr>
          <w:szCs w:val="20"/>
        </w:rPr>
        <w:t>Le marché est conclu à prix unitaires conformément au bordereau de prix annexé à l’acte d’engagement.</w:t>
      </w:r>
    </w:p>
    <w:p w14:paraId="7F807F4E" w14:textId="77777777" w:rsidR="00284BD2" w:rsidRPr="000F7285" w:rsidRDefault="00284BD2" w:rsidP="00284BD2">
      <w:pPr>
        <w:spacing w:before="0" w:after="0" w:line="240" w:lineRule="auto"/>
        <w:jc w:val="both"/>
        <w:rPr>
          <w:szCs w:val="20"/>
        </w:rPr>
      </w:pPr>
    </w:p>
    <w:p w14:paraId="3B4E5F6A" w14:textId="77777777" w:rsidR="00BF2412" w:rsidRPr="000F7285" w:rsidRDefault="00BF2412" w:rsidP="00BF2412">
      <w:pPr>
        <w:spacing w:before="0" w:after="0" w:line="240" w:lineRule="auto"/>
        <w:jc w:val="both"/>
        <w:rPr>
          <w:szCs w:val="20"/>
        </w:rPr>
      </w:pPr>
      <w:r w:rsidRPr="000F7285">
        <w:rPr>
          <w:szCs w:val="20"/>
        </w:rPr>
        <w:t>Les prix sont réputés comprendre tous les frais nécessaires à la bonne exécution des prestations telles que définies dans le présent cahier des charges, ainsi que tous autres frais pouvant être engagés ou supportés par le titulaire, notamment les frais de déplacement, d’hébergement ou de restauration des personnels du titulaire et des intervenants tiers nécessaires à l’exécution des prestations.</w:t>
      </w:r>
    </w:p>
    <w:p w14:paraId="3F587E38" w14:textId="4C28CAC4" w:rsidR="00B50B13" w:rsidRPr="000F7285" w:rsidRDefault="00B50B13" w:rsidP="00F91675">
      <w:pPr>
        <w:autoSpaceDE w:val="0"/>
        <w:autoSpaceDN w:val="0"/>
        <w:adjustRightInd w:val="0"/>
        <w:spacing w:before="0" w:after="0" w:line="240" w:lineRule="auto"/>
        <w:jc w:val="both"/>
        <w:rPr>
          <w:szCs w:val="20"/>
        </w:rPr>
      </w:pPr>
    </w:p>
    <w:p w14:paraId="4E4F0DDF" w14:textId="6F7C087D" w:rsidR="00C45E41" w:rsidRPr="000F7285" w:rsidRDefault="00C45E41" w:rsidP="00C45E41">
      <w:pPr>
        <w:spacing w:before="0" w:after="0" w:line="240" w:lineRule="auto"/>
        <w:jc w:val="both"/>
        <w:rPr>
          <w:szCs w:val="20"/>
        </w:rPr>
      </w:pPr>
      <w:r w:rsidRPr="000F7285">
        <w:rPr>
          <w:szCs w:val="20"/>
        </w:rPr>
        <w:t xml:space="preserve">Les prix peuvent être révisés une fois par an, à la date anniversaire de notification du marché (cf. article </w:t>
      </w:r>
      <w:r w:rsidR="00CB3C3C" w:rsidRPr="000F7285">
        <w:rPr>
          <w:szCs w:val="20"/>
        </w:rPr>
        <w:t>1</w:t>
      </w:r>
      <w:r w:rsidR="004920B3" w:rsidRPr="000F7285">
        <w:rPr>
          <w:szCs w:val="20"/>
        </w:rPr>
        <w:t>4</w:t>
      </w:r>
      <w:r w:rsidR="00CB3C3C" w:rsidRPr="000F7285">
        <w:rPr>
          <w:szCs w:val="20"/>
        </w:rPr>
        <w:t xml:space="preserve">.3 </w:t>
      </w:r>
      <w:r w:rsidRPr="000F7285">
        <w:rPr>
          <w:szCs w:val="20"/>
        </w:rPr>
        <w:t>du CCAP), par application d</w:t>
      </w:r>
      <w:r w:rsidR="00B61567" w:rsidRPr="000F7285">
        <w:rPr>
          <w:szCs w:val="20"/>
        </w:rPr>
        <w:t>’une formule paramétrique.</w:t>
      </w:r>
      <w:r w:rsidRPr="000F7285">
        <w:rPr>
          <w:szCs w:val="20"/>
        </w:rPr>
        <w:t> </w:t>
      </w:r>
    </w:p>
    <w:p w14:paraId="49D413BB" w14:textId="77777777" w:rsidR="00C45E41" w:rsidRPr="000F7285" w:rsidRDefault="00C45E41" w:rsidP="00C45E41">
      <w:pPr>
        <w:spacing w:before="0" w:after="0" w:line="240" w:lineRule="auto"/>
        <w:jc w:val="center"/>
        <w:rPr>
          <w:b/>
          <w:szCs w:val="20"/>
        </w:rPr>
      </w:pPr>
    </w:p>
    <w:p w14:paraId="2BDDFC9C" w14:textId="77777777" w:rsidR="00C45E41" w:rsidRPr="000F7285" w:rsidRDefault="00C45E41" w:rsidP="00C45E41">
      <w:pPr>
        <w:spacing w:before="0" w:after="0" w:line="240" w:lineRule="auto"/>
        <w:jc w:val="both"/>
        <w:rPr>
          <w:szCs w:val="20"/>
        </w:rPr>
      </w:pPr>
      <w:r w:rsidRPr="000F7285">
        <w:rPr>
          <w:szCs w:val="20"/>
        </w:rPr>
        <w:t>Le taux de la taxe sur la valeur ajoutée (TVA) est celui en vigueur au moment de l’exécution de la prestation, objet du présent marché.</w:t>
      </w:r>
    </w:p>
    <w:p w14:paraId="7E30A58A" w14:textId="77777777" w:rsidR="00C45E41" w:rsidRPr="000F7285" w:rsidRDefault="00C45E41" w:rsidP="00C45E41">
      <w:pPr>
        <w:spacing w:before="0" w:after="0" w:line="240" w:lineRule="auto"/>
        <w:jc w:val="both"/>
        <w:rPr>
          <w:szCs w:val="20"/>
        </w:rPr>
      </w:pPr>
    </w:p>
    <w:p w14:paraId="2B4B9A2B" w14:textId="77777777" w:rsidR="00C45E41" w:rsidRPr="000F7285" w:rsidRDefault="00C45E41" w:rsidP="00C45E41">
      <w:pPr>
        <w:spacing w:before="0" w:after="0" w:line="240" w:lineRule="auto"/>
        <w:jc w:val="both"/>
        <w:rPr>
          <w:szCs w:val="20"/>
        </w:rPr>
      </w:pPr>
      <w:r w:rsidRPr="000F7285">
        <w:rPr>
          <w:szCs w:val="20"/>
        </w:rPr>
        <w:t>L’euro est la monnaie de compte du marché.</w:t>
      </w:r>
    </w:p>
    <w:p w14:paraId="7B59DC1F" w14:textId="329FCB9D" w:rsidR="00BF2412" w:rsidRPr="000F7285" w:rsidRDefault="00BF2412" w:rsidP="00F91675">
      <w:pPr>
        <w:autoSpaceDE w:val="0"/>
        <w:autoSpaceDN w:val="0"/>
        <w:adjustRightInd w:val="0"/>
        <w:spacing w:before="0" w:after="0" w:line="240" w:lineRule="auto"/>
        <w:jc w:val="both"/>
        <w:rPr>
          <w:szCs w:val="20"/>
        </w:rPr>
      </w:pPr>
    </w:p>
    <w:p w14:paraId="37532079" w14:textId="3842C407" w:rsidR="00EF0F04" w:rsidRPr="000F7285" w:rsidRDefault="00EF0F04" w:rsidP="00F91675">
      <w:pPr>
        <w:autoSpaceDE w:val="0"/>
        <w:autoSpaceDN w:val="0"/>
        <w:adjustRightInd w:val="0"/>
        <w:spacing w:before="0" w:after="0" w:line="240" w:lineRule="auto"/>
        <w:jc w:val="both"/>
        <w:rPr>
          <w:szCs w:val="20"/>
        </w:rPr>
      </w:pPr>
    </w:p>
    <w:p w14:paraId="74670AF2" w14:textId="291F1F3A" w:rsidR="00EF0F04" w:rsidRPr="000F7285" w:rsidRDefault="00EF0F04" w:rsidP="00F91675">
      <w:pPr>
        <w:autoSpaceDE w:val="0"/>
        <w:autoSpaceDN w:val="0"/>
        <w:adjustRightInd w:val="0"/>
        <w:spacing w:before="0" w:after="0" w:line="240" w:lineRule="auto"/>
        <w:jc w:val="both"/>
        <w:rPr>
          <w:szCs w:val="20"/>
          <w:highlight w:val="yellow"/>
        </w:rPr>
      </w:pPr>
    </w:p>
    <w:p w14:paraId="29FDCFC9" w14:textId="77777777" w:rsidR="00EF0F04" w:rsidRPr="000F7285" w:rsidRDefault="00EF0F04" w:rsidP="00F91675">
      <w:pPr>
        <w:autoSpaceDE w:val="0"/>
        <w:autoSpaceDN w:val="0"/>
        <w:adjustRightInd w:val="0"/>
        <w:spacing w:before="0" w:after="0" w:line="240" w:lineRule="auto"/>
        <w:jc w:val="both"/>
        <w:rPr>
          <w:szCs w:val="20"/>
          <w:highlight w:val="yellow"/>
        </w:rPr>
      </w:pPr>
    </w:p>
    <w:p w14:paraId="43A2C077" w14:textId="77777777" w:rsidR="00F91675" w:rsidRPr="000F7285" w:rsidRDefault="00F91675" w:rsidP="00F91675">
      <w:pPr>
        <w:autoSpaceDE w:val="0"/>
        <w:autoSpaceDN w:val="0"/>
        <w:adjustRightInd w:val="0"/>
        <w:spacing w:before="0" w:after="0" w:line="240" w:lineRule="auto"/>
        <w:jc w:val="both"/>
        <w:rPr>
          <w:szCs w:val="20"/>
          <w:highlight w:val="yellow"/>
        </w:rPr>
      </w:pPr>
    </w:p>
    <w:p w14:paraId="55BE6C85" w14:textId="77777777" w:rsidR="00F91675" w:rsidRPr="000F7285" w:rsidRDefault="00F91675" w:rsidP="00F215FB">
      <w:pPr>
        <w:pStyle w:val="ARTICLE"/>
        <w:outlineLvl w:val="0"/>
      </w:pPr>
      <w:bookmarkStart w:id="26" w:name="_Toc526848893"/>
      <w:bookmarkStart w:id="27" w:name="_Toc56445567"/>
      <w:r w:rsidRPr="000F7285">
        <w:lastRenderedPageBreak/>
        <w:t>ARTICLE 4/ MODALITES DE FINANCEMENT</w:t>
      </w:r>
      <w:r w:rsidR="001A1B16" w:rsidRPr="000F7285">
        <w:t xml:space="preserve"> ET DE PAIEMENT</w:t>
      </w:r>
      <w:bookmarkEnd w:id="26"/>
      <w:bookmarkEnd w:id="27"/>
    </w:p>
    <w:p w14:paraId="05561B9D" w14:textId="77777777" w:rsidR="00F91675" w:rsidRPr="000F7285" w:rsidRDefault="00F91675" w:rsidP="00F91675">
      <w:pPr>
        <w:autoSpaceDE w:val="0"/>
        <w:autoSpaceDN w:val="0"/>
        <w:adjustRightInd w:val="0"/>
        <w:spacing w:before="0" w:after="0" w:line="240" w:lineRule="auto"/>
        <w:jc w:val="both"/>
        <w:rPr>
          <w:szCs w:val="20"/>
        </w:rPr>
      </w:pPr>
    </w:p>
    <w:p w14:paraId="7942FBC0" w14:textId="77777777" w:rsidR="00F91675" w:rsidRPr="000F7285" w:rsidRDefault="00133D97" w:rsidP="00F91675">
      <w:pPr>
        <w:autoSpaceDE w:val="0"/>
        <w:autoSpaceDN w:val="0"/>
        <w:adjustRightInd w:val="0"/>
        <w:spacing w:before="0" w:after="0" w:line="240" w:lineRule="auto"/>
        <w:jc w:val="both"/>
        <w:rPr>
          <w:szCs w:val="20"/>
        </w:rPr>
      </w:pPr>
      <w:r w:rsidRPr="000F7285">
        <w:rPr>
          <w:szCs w:val="20"/>
        </w:rPr>
        <w:t>Le marché est financé</w:t>
      </w:r>
      <w:r w:rsidR="00F91675" w:rsidRPr="000F7285">
        <w:rPr>
          <w:szCs w:val="20"/>
        </w:rPr>
        <w:t xml:space="preserve"> sur le budget de l'Éta</w:t>
      </w:r>
      <w:r w:rsidRPr="000F7285">
        <w:rPr>
          <w:szCs w:val="20"/>
        </w:rPr>
        <w:t>t, notamment le programme 214 « </w:t>
      </w:r>
      <w:r w:rsidR="00F91675" w:rsidRPr="000F7285">
        <w:rPr>
          <w:szCs w:val="20"/>
        </w:rPr>
        <w:t>Soutien de la politique de l’Education n</w:t>
      </w:r>
      <w:r w:rsidRPr="000F7285">
        <w:rPr>
          <w:szCs w:val="20"/>
        </w:rPr>
        <w:t>ationale </w:t>
      </w:r>
      <w:r w:rsidR="00F91675" w:rsidRPr="000F7285">
        <w:rPr>
          <w:szCs w:val="20"/>
        </w:rPr>
        <w:t>».</w:t>
      </w:r>
    </w:p>
    <w:p w14:paraId="19C0E080" w14:textId="77777777" w:rsidR="00F91675" w:rsidRPr="000F7285" w:rsidRDefault="00F91675" w:rsidP="00F91675">
      <w:pPr>
        <w:autoSpaceDE w:val="0"/>
        <w:autoSpaceDN w:val="0"/>
        <w:adjustRightInd w:val="0"/>
        <w:spacing w:before="0" w:after="0" w:line="240" w:lineRule="auto"/>
        <w:jc w:val="both"/>
        <w:rPr>
          <w:szCs w:val="20"/>
        </w:rPr>
      </w:pPr>
    </w:p>
    <w:p w14:paraId="177149C5" w14:textId="77777777" w:rsidR="00F91675" w:rsidRPr="000F7285" w:rsidRDefault="00F91675" w:rsidP="00F91675">
      <w:pPr>
        <w:autoSpaceDE w:val="0"/>
        <w:autoSpaceDN w:val="0"/>
        <w:adjustRightInd w:val="0"/>
        <w:spacing w:before="0" w:after="0" w:line="240" w:lineRule="auto"/>
        <w:jc w:val="both"/>
        <w:rPr>
          <w:szCs w:val="20"/>
        </w:rPr>
      </w:pPr>
      <w:r w:rsidRPr="000F7285">
        <w:rPr>
          <w:szCs w:val="20"/>
        </w:rPr>
        <w:t xml:space="preserve">Les sommes seront payées conformément </w:t>
      </w:r>
      <w:r w:rsidR="00F7616B" w:rsidRPr="000F7285">
        <w:rPr>
          <w:szCs w:val="20"/>
        </w:rPr>
        <w:t>aux dispositions d</w:t>
      </w:r>
      <w:r w:rsidR="00B64B8A" w:rsidRPr="000F7285">
        <w:rPr>
          <w:szCs w:val="20"/>
        </w:rPr>
        <w:t>es articles R</w:t>
      </w:r>
      <w:r w:rsidR="009833AF" w:rsidRPr="000F7285">
        <w:rPr>
          <w:szCs w:val="20"/>
        </w:rPr>
        <w:t xml:space="preserve">. </w:t>
      </w:r>
      <w:r w:rsidR="00B64B8A" w:rsidRPr="000F7285">
        <w:rPr>
          <w:szCs w:val="20"/>
        </w:rPr>
        <w:t>2192-10, R</w:t>
      </w:r>
      <w:r w:rsidR="009833AF" w:rsidRPr="000F7285">
        <w:rPr>
          <w:szCs w:val="20"/>
        </w:rPr>
        <w:t xml:space="preserve">. </w:t>
      </w:r>
      <w:r w:rsidR="00B64B8A" w:rsidRPr="000F7285">
        <w:rPr>
          <w:szCs w:val="20"/>
        </w:rPr>
        <w:t>219</w:t>
      </w:r>
      <w:r w:rsidR="00C66CF7" w:rsidRPr="000F7285">
        <w:rPr>
          <w:szCs w:val="20"/>
        </w:rPr>
        <w:t>2-12 et suivants du Code de la commande publique</w:t>
      </w:r>
      <w:r w:rsidRPr="000F7285">
        <w:rPr>
          <w:szCs w:val="20"/>
        </w:rPr>
        <w:t xml:space="preserve">, dans le respect du délai global de paiement maximum, par virement administratif. </w:t>
      </w:r>
    </w:p>
    <w:p w14:paraId="7027D80A" w14:textId="77777777" w:rsidR="00F91675" w:rsidRPr="000F7285" w:rsidRDefault="00F91675" w:rsidP="00F91675">
      <w:pPr>
        <w:autoSpaceDE w:val="0"/>
        <w:autoSpaceDN w:val="0"/>
        <w:adjustRightInd w:val="0"/>
        <w:spacing w:before="0" w:after="0" w:line="240" w:lineRule="auto"/>
        <w:jc w:val="both"/>
        <w:rPr>
          <w:szCs w:val="20"/>
        </w:rPr>
      </w:pPr>
    </w:p>
    <w:p w14:paraId="4397F0CB" w14:textId="77777777" w:rsidR="00F91675" w:rsidRPr="000F7285" w:rsidRDefault="00F91675" w:rsidP="00F91675">
      <w:pPr>
        <w:autoSpaceDE w:val="0"/>
        <w:autoSpaceDN w:val="0"/>
        <w:adjustRightInd w:val="0"/>
        <w:spacing w:before="0" w:after="0" w:line="240" w:lineRule="auto"/>
        <w:jc w:val="both"/>
        <w:rPr>
          <w:szCs w:val="20"/>
        </w:rPr>
      </w:pPr>
    </w:p>
    <w:p w14:paraId="36FD6AA5" w14:textId="77777777" w:rsidR="00F91675" w:rsidRPr="000F7285" w:rsidRDefault="00F91675" w:rsidP="00F215FB">
      <w:pPr>
        <w:pStyle w:val="ARTICLE"/>
        <w:outlineLvl w:val="0"/>
      </w:pPr>
      <w:bookmarkStart w:id="28" w:name="_Toc526848894"/>
      <w:bookmarkStart w:id="29" w:name="_Toc56445568"/>
      <w:r w:rsidRPr="000F7285">
        <w:t>ARTICLE 5/ VARIANTES</w:t>
      </w:r>
      <w:r w:rsidR="00056C8A" w:rsidRPr="000F7285">
        <w:t xml:space="preserve"> ET PRESTATIONS SUPPLEMENTAIRES EVENTUELLES</w:t>
      </w:r>
      <w:bookmarkEnd w:id="28"/>
      <w:bookmarkEnd w:id="29"/>
    </w:p>
    <w:p w14:paraId="5C5670A4" w14:textId="77777777" w:rsidR="00C90C52" w:rsidRPr="000F7285" w:rsidRDefault="00C90C52" w:rsidP="00F91675">
      <w:pPr>
        <w:autoSpaceDE w:val="0"/>
        <w:autoSpaceDN w:val="0"/>
        <w:adjustRightInd w:val="0"/>
        <w:spacing w:before="0" w:after="0" w:line="240" w:lineRule="auto"/>
        <w:jc w:val="both"/>
        <w:rPr>
          <w:szCs w:val="20"/>
        </w:rPr>
      </w:pPr>
    </w:p>
    <w:p w14:paraId="6FA8FA29" w14:textId="77777777" w:rsidR="00F91675" w:rsidRPr="000F7285" w:rsidRDefault="00F91675" w:rsidP="000132A7">
      <w:pPr>
        <w:pStyle w:val="Sous-article"/>
        <w:outlineLvl w:val="1"/>
      </w:pPr>
      <w:bookmarkStart w:id="30" w:name="_Toc526848895"/>
      <w:bookmarkStart w:id="31" w:name="_Toc56445569"/>
      <w:r w:rsidRPr="000F7285">
        <w:t>5.1/ Variantes</w:t>
      </w:r>
      <w:bookmarkEnd w:id="30"/>
      <w:bookmarkEnd w:id="31"/>
    </w:p>
    <w:p w14:paraId="4091F7A0" w14:textId="77777777" w:rsidR="00D915D8" w:rsidRPr="000F7285" w:rsidRDefault="00D915D8" w:rsidP="00F91675">
      <w:pPr>
        <w:autoSpaceDE w:val="0"/>
        <w:autoSpaceDN w:val="0"/>
        <w:adjustRightInd w:val="0"/>
        <w:spacing w:before="0" w:after="0" w:line="240" w:lineRule="auto"/>
        <w:jc w:val="both"/>
        <w:rPr>
          <w:szCs w:val="20"/>
        </w:rPr>
      </w:pPr>
    </w:p>
    <w:p w14:paraId="362FE1F0" w14:textId="77777777" w:rsidR="00F91675" w:rsidRPr="000F7285" w:rsidRDefault="00F91675" w:rsidP="00F91675">
      <w:pPr>
        <w:autoSpaceDE w:val="0"/>
        <w:autoSpaceDN w:val="0"/>
        <w:adjustRightInd w:val="0"/>
        <w:spacing w:before="0" w:after="0" w:line="240" w:lineRule="auto"/>
        <w:jc w:val="both"/>
        <w:rPr>
          <w:szCs w:val="20"/>
        </w:rPr>
      </w:pPr>
      <w:r w:rsidRPr="000F7285">
        <w:rPr>
          <w:szCs w:val="20"/>
        </w:rPr>
        <w:t xml:space="preserve">Les variantes </w:t>
      </w:r>
      <w:r w:rsidR="00821F20" w:rsidRPr="000F7285">
        <w:rPr>
          <w:szCs w:val="20"/>
        </w:rPr>
        <w:t xml:space="preserve">proposées à l’initiative des soumissionnaires </w:t>
      </w:r>
      <w:r w:rsidRPr="000F7285">
        <w:rPr>
          <w:szCs w:val="20"/>
        </w:rPr>
        <w:t>ne sont pas autorisées.</w:t>
      </w:r>
    </w:p>
    <w:p w14:paraId="65FB74A0" w14:textId="04FAEC2D" w:rsidR="00F91675" w:rsidRPr="000F7285" w:rsidRDefault="00F91675" w:rsidP="00F91675">
      <w:pPr>
        <w:autoSpaceDE w:val="0"/>
        <w:autoSpaceDN w:val="0"/>
        <w:adjustRightInd w:val="0"/>
        <w:spacing w:before="0" w:after="0" w:line="240" w:lineRule="auto"/>
        <w:jc w:val="both"/>
        <w:rPr>
          <w:szCs w:val="20"/>
        </w:rPr>
      </w:pPr>
    </w:p>
    <w:p w14:paraId="294324D5" w14:textId="77777777" w:rsidR="00C90C52" w:rsidRPr="000F7285" w:rsidRDefault="00C90C52" w:rsidP="00F91675">
      <w:pPr>
        <w:autoSpaceDE w:val="0"/>
        <w:autoSpaceDN w:val="0"/>
        <w:adjustRightInd w:val="0"/>
        <w:spacing w:before="0" w:after="0" w:line="240" w:lineRule="auto"/>
        <w:jc w:val="both"/>
        <w:rPr>
          <w:szCs w:val="20"/>
        </w:rPr>
      </w:pPr>
    </w:p>
    <w:p w14:paraId="332D0270" w14:textId="77777777" w:rsidR="00F91675" w:rsidRPr="000F7285" w:rsidRDefault="00F91675" w:rsidP="000132A7">
      <w:pPr>
        <w:pStyle w:val="Sous-article"/>
        <w:outlineLvl w:val="1"/>
      </w:pPr>
      <w:bookmarkStart w:id="32" w:name="_Toc526848896"/>
      <w:bookmarkStart w:id="33" w:name="_Toc56445570"/>
      <w:r w:rsidRPr="000F7285">
        <w:t xml:space="preserve">5.2/ </w:t>
      </w:r>
      <w:r w:rsidR="0046564A" w:rsidRPr="000F7285">
        <w:t>Prestations supplémentaires éventuelles</w:t>
      </w:r>
      <w:r w:rsidR="005F49DE" w:rsidRPr="000F7285">
        <w:t xml:space="preserve"> (PSE)</w:t>
      </w:r>
      <w:bookmarkEnd w:id="32"/>
      <w:bookmarkEnd w:id="33"/>
    </w:p>
    <w:p w14:paraId="60C34526" w14:textId="77777777" w:rsidR="00BB5676" w:rsidRPr="000F7285" w:rsidRDefault="00BB5676" w:rsidP="00F91675">
      <w:pPr>
        <w:autoSpaceDE w:val="0"/>
        <w:autoSpaceDN w:val="0"/>
        <w:adjustRightInd w:val="0"/>
        <w:spacing w:before="0" w:after="0" w:line="240" w:lineRule="auto"/>
        <w:jc w:val="both"/>
        <w:rPr>
          <w:szCs w:val="20"/>
        </w:rPr>
      </w:pPr>
    </w:p>
    <w:p w14:paraId="5DF47449" w14:textId="77777777" w:rsidR="005F49DE" w:rsidRPr="000F7285" w:rsidRDefault="005F49DE" w:rsidP="005F49DE">
      <w:pPr>
        <w:autoSpaceDE w:val="0"/>
        <w:autoSpaceDN w:val="0"/>
        <w:adjustRightInd w:val="0"/>
        <w:spacing w:before="0" w:after="0" w:line="240" w:lineRule="auto"/>
        <w:jc w:val="both"/>
        <w:rPr>
          <w:szCs w:val="20"/>
        </w:rPr>
      </w:pPr>
      <w:r w:rsidRPr="000F7285">
        <w:rPr>
          <w:szCs w:val="20"/>
        </w:rPr>
        <w:t>Aucune prestation supplémentaire éventuelle n’est prévue pour ce marché.</w:t>
      </w:r>
    </w:p>
    <w:p w14:paraId="061DF4F5" w14:textId="77777777" w:rsidR="003D7589" w:rsidRPr="000F7285" w:rsidRDefault="003D7589" w:rsidP="005F49DE">
      <w:pPr>
        <w:autoSpaceDE w:val="0"/>
        <w:autoSpaceDN w:val="0"/>
        <w:adjustRightInd w:val="0"/>
        <w:spacing w:before="0" w:after="0" w:line="240" w:lineRule="auto"/>
        <w:jc w:val="both"/>
        <w:rPr>
          <w:szCs w:val="20"/>
        </w:rPr>
      </w:pPr>
    </w:p>
    <w:p w14:paraId="464B05B7" w14:textId="77777777" w:rsidR="003D7589" w:rsidRPr="000F7285" w:rsidRDefault="003D7589" w:rsidP="005F49DE">
      <w:pPr>
        <w:autoSpaceDE w:val="0"/>
        <w:autoSpaceDN w:val="0"/>
        <w:adjustRightInd w:val="0"/>
        <w:spacing w:before="0" w:after="0" w:line="240" w:lineRule="auto"/>
        <w:jc w:val="both"/>
        <w:rPr>
          <w:szCs w:val="20"/>
        </w:rPr>
      </w:pPr>
    </w:p>
    <w:p w14:paraId="39B4A984" w14:textId="3A63E62C" w:rsidR="00A9298E" w:rsidRPr="000F7285" w:rsidRDefault="00DE6FB9" w:rsidP="00A9298E">
      <w:pPr>
        <w:pStyle w:val="ARTICLE"/>
        <w:outlineLvl w:val="0"/>
      </w:pPr>
      <w:bookmarkStart w:id="34" w:name="_Toc526848900"/>
      <w:bookmarkStart w:id="35" w:name="_Toc56445571"/>
      <w:r w:rsidRPr="000F7285">
        <w:t>ARTICLE 6</w:t>
      </w:r>
      <w:r w:rsidR="00FC5071" w:rsidRPr="000F7285">
        <w:t>/ CLAUSE SOCIALE</w:t>
      </w:r>
      <w:bookmarkEnd w:id="34"/>
      <w:r w:rsidR="00A9298E" w:rsidRPr="000F7285">
        <w:t xml:space="preserve"> DE FORMATION SOUS STATUT SCOLAIRE au bénéfice de jeunes en situation ou en risque de décrochage scolaire :</w:t>
      </w:r>
      <w:bookmarkEnd w:id="35"/>
    </w:p>
    <w:p w14:paraId="4727057D" w14:textId="77777777" w:rsidR="00FC5071" w:rsidRPr="000F7285" w:rsidRDefault="00FC5071" w:rsidP="00F215FB">
      <w:pPr>
        <w:pStyle w:val="ARTICLE"/>
        <w:outlineLvl w:val="0"/>
      </w:pPr>
    </w:p>
    <w:p w14:paraId="6B794AFA" w14:textId="77777777" w:rsidR="00E7558E" w:rsidRPr="000F7285" w:rsidRDefault="00E7558E" w:rsidP="00893B7B">
      <w:pPr>
        <w:autoSpaceDE w:val="0"/>
        <w:autoSpaceDN w:val="0"/>
        <w:adjustRightInd w:val="0"/>
        <w:spacing w:before="0" w:after="0" w:line="240" w:lineRule="auto"/>
        <w:jc w:val="both"/>
        <w:rPr>
          <w:szCs w:val="20"/>
        </w:rPr>
      </w:pPr>
    </w:p>
    <w:p w14:paraId="735EA5B9" w14:textId="1EFA016E" w:rsidR="008753A7" w:rsidRPr="000F7285" w:rsidRDefault="008753A7" w:rsidP="008753A7">
      <w:pPr>
        <w:spacing w:before="0" w:after="0" w:line="240" w:lineRule="auto"/>
        <w:jc w:val="both"/>
        <w:rPr>
          <w:rFonts w:ascii="Times New Roman" w:hAnsi="Times New Roman" w:cs="Times New Roman"/>
          <w:color w:val="000000"/>
        </w:rPr>
      </w:pPr>
      <w:r w:rsidRPr="000F7285">
        <w:rPr>
          <w:rFonts w:eastAsia="Arial"/>
          <w:color w:val="000000"/>
          <w:szCs w:val="20"/>
        </w:rPr>
        <w:t xml:space="preserve">Afin de promouvoir la diversité et combattre l’exclusion, le </w:t>
      </w:r>
      <w:r w:rsidR="00094B8E" w:rsidRPr="000F7285">
        <w:rPr>
          <w:rFonts w:eastAsia="Arial"/>
          <w:color w:val="000000"/>
          <w:szCs w:val="20"/>
        </w:rPr>
        <w:t>ministère</w:t>
      </w:r>
      <w:r w:rsidRPr="000F7285">
        <w:rPr>
          <w:rFonts w:eastAsia="Arial"/>
          <w:color w:val="000000"/>
          <w:szCs w:val="20"/>
        </w:rPr>
        <w:t xml:space="preserve"> souhaite mobiliser les entreprises dans le cadre de sa politique d’Achats responsables.</w:t>
      </w:r>
    </w:p>
    <w:p w14:paraId="11088CAA" w14:textId="77777777" w:rsidR="008753A7" w:rsidRPr="000F7285" w:rsidRDefault="008753A7" w:rsidP="008753A7">
      <w:pPr>
        <w:spacing w:before="0" w:after="0" w:line="240" w:lineRule="auto"/>
        <w:jc w:val="both"/>
        <w:rPr>
          <w:rFonts w:eastAsia="Arial"/>
          <w:color w:val="000000"/>
          <w:szCs w:val="20"/>
        </w:rPr>
      </w:pPr>
    </w:p>
    <w:p w14:paraId="10092350" w14:textId="57331693" w:rsidR="008753A7" w:rsidRPr="000F7285" w:rsidRDefault="008753A7" w:rsidP="008753A7">
      <w:pPr>
        <w:spacing w:before="0" w:after="0" w:line="240" w:lineRule="auto"/>
        <w:jc w:val="both"/>
        <w:rPr>
          <w:rFonts w:ascii="Times New Roman" w:hAnsi="Times New Roman" w:cs="Times New Roman"/>
          <w:color w:val="000000"/>
          <w:sz w:val="24"/>
        </w:rPr>
      </w:pPr>
      <w:r w:rsidRPr="000F7285">
        <w:rPr>
          <w:rFonts w:eastAsia="Arial"/>
          <w:color w:val="000000"/>
          <w:szCs w:val="20"/>
        </w:rPr>
        <w:t xml:space="preserve">En application de l’article L2112-2 du code de la commande publique, les candidats doivent obligatoirement proposer une action permettant la formation d’un ou plusieurs jeunes en situation de décrochage scolaire, de </w:t>
      </w:r>
      <w:r w:rsidR="009F39F6" w:rsidRPr="000F7285">
        <w:rPr>
          <w:rFonts w:eastAsia="Arial"/>
          <w:szCs w:val="20"/>
        </w:rPr>
        <w:t>15</w:t>
      </w:r>
      <w:r w:rsidRPr="000F7285">
        <w:rPr>
          <w:rFonts w:eastAsia="Arial"/>
          <w:szCs w:val="20"/>
        </w:rPr>
        <w:t xml:space="preserve"> à</w:t>
      </w:r>
      <w:r w:rsidRPr="000F7285">
        <w:rPr>
          <w:rFonts w:eastAsia="Arial"/>
          <w:color w:val="000000"/>
          <w:szCs w:val="20"/>
        </w:rPr>
        <w:t xml:space="preserve"> 25 ans, suivie par la Mission de Lutte contre le Décrochage Scolaire (MLDS) du ministère de l’Education nationale, de la jeunesse et des sports ou par un acteur de l’Education nationale </w:t>
      </w:r>
      <w:r w:rsidRPr="000F7285">
        <w:rPr>
          <w:rFonts w:eastAsia="Arial"/>
          <w:b/>
          <w:bCs/>
          <w:color w:val="000000"/>
          <w:szCs w:val="20"/>
        </w:rPr>
        <w:t>(à savoir enseignants, CPE, référent décrochage scolaire, intervenant SRE, coordonnateur de dispositifs relais</w:t>
      </w:r>
      <w:bookmarkStart w:id="36" w:name="__DdeLink__147_1199514905"/>
      <w:bookmarkEnd w:id="36"/>
      <w:r w:rsidRPr="000F7285">
        <w:rPr>
          <w:rFonts w:eastAsia="Arial"/>
          <w:b/>
          <w:bCs/>
          <w:color w:val="000000"/>
          <w:szCs w:val="20"/>
        </w:rPr>
        <w:t>)</w:t>
      </w:r>
      <w:r w:rsidRPr="000F7285">
        <w:rPr>
          <w:rFonts w:eastAsia="Arial"/>
          <w:color w:val="000000"/>
          <w:szCs w:val="20"/>
        </w:rPr>
        <w:t xml:space="preserve"> .</w:t>
      </w:r>
    </w:p>
    <w:p w14:paraId="499C6777" w14:textId="77777777" w:rsidR="008753A7" w:rsidRPr="000F7285" w:rsidRDefault="008753A7" w:rsidP="008753A7">
      <w:pPr>
        <w:spacing w:before="0" w:after="0" w:line="240" w:lineRule="auto"/>
        <w:jc w:val="both"/>
        <w:rPr>
          <w:rFonts w:eastAsia="Arial"/>
          <w:szCs w:val="20"/>
        </w:rPr>
      </w:pPr>
    </w:p>
    <w:p w14:paraId="103A0AF0" w14:textId="77777777"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szCs w:val="20"/>
        </w:rPr>
        <w:t>Dans le cahier des charges, cette exigence se présente sous la forme d’un volume horaire minimum et constitue une condition d’exécution du présent marché.</w:t>
      </w:r>
    </w:p>
    <w:p w14:paraId="1DC25056" w14:textId="77777777" w:rsidR="008753A7" w:rsidRPr="000F7285" w:rsidRDefault="008753A7" w:rsidP="008753A7">
      <w:pPr>
        <w:spacing w:before="0" w:after="0" w:line="240" w:lineRule="auto"/>
        <w:jc w:val="both"/>
        <w:rPr>
          <w:rFonts w:eastAsia="Arial"/>
          <w:szCs w:val="20"/>
        </w:rPr>
      </w:pPr>
    </w:p>
    <w:p w14:paraId="4290C118" w14:textId="77777777"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szCs w:val="20"/>
        </w:rPr>
        <w:t xml:space="preserve">Le volume horaire minimum exigé est celui indiqué </w:t>
      </w:r>
      <w:r w:rsidRPr="000F7285">
        <w:rPr>
          <w:rFonts w:eastAsia="Arial"/>
          <w:color w:val="000000"/>
          <w:szCs w:val="20"/>
        </w:rPr>
        <w:t>dans le cahier des clauses administratives particulières / dans le cahier des clauses particulières</w:t>
      </w:r>
      <w:r w:rsidRPr="000F7285">
        <w:rPr>
          <w:rFonts w:eastAsia="Arial"/>
          <w:szCs w:val="20"/>
        </w:rPr>
        <w:t xml:space="preserve"> à l’article « Clause sociale – Action de formation sous statut scolaire au bénéfice de jeunes en situation de décrochage scolaire » ; il est à réaliser pendant la période ferme du marché. Néanmoins, les candidats peuvent dépasser ce volume horaire s’ils le souhaitent.</w:t>
      </w:r>
    </w:p>
    <w:p w14:paraId="464C84FE" w14:textId="77777777" w:rsidR="008753A7" w:rsidRPr="000F7285" w:rsidRDefault="008753A7" w:rsidP="008753A7">
      <w:pPr>
        <w:spacing w:before="0" w:after="0" w:line="240" w:lineRule="auto"/>
        <w:jc w:val="both"/>
        <w:rPr>
          <w:rFonts w:eastAsia="Arial"/>
          <w:szCs w:val="20"/>
        </w:rPr>
      </w:pPr>
    </w:p>
    <w:p w14:paraId="0096E4DC" w14:textId="07E84433"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szCs w:val="20"/>
        </w:rPr>
        <w:t>Dans leur offre, les candidats remplissent la fiche entreprise, annexée au règlement de la consultation (</w:t>
      </w:r>
      <w:r w:rsidRPr="000F7285">
        <w:rPr>
          <w:rFonts w:eastAsia="Arial"/>
          <w:color w:val="000000"/>
          <w:szCs w:val="20"/>
        </w:rPr>
        <w:t xml:space="preserve">Cf. annexe </w:t>
      </w:r>
      <w:r w:rsidR="00094B8E" w:rsidRPr="000F7285">
        <w:rPr>
          <w:rFonts w:eastAsia="Arial"/>
          <w:color w:val="000000"/>
          <w:szCs w:val="20"/>
        </w:rPr>
        <w:t>2</w:t>
      </w:r>
      <w:r w:rsidRPr="000F7285">
        <w:rPr>
          <w:rFonts w:eastAsia="Arial"/>
          <w:szCs w:val="20"/>
        </w:rPr>
        <w:t>), qui constitue le cadre de réponse.</w:t>
      </w:r>
    </w:p>
    <w:p w14:paraId="37D68492" w14:textId="77777777" w:rsidR="008753A7" w:rsidRPr="000F7285" w:rsidRDefault="008753A7" w:rsidP="008753A7">
      <w:pPr>
        <w:spacing w:before="0" w:after="0" w:line="240" w:lineRule="auto"/>
        <w:jc w:val="both"/>
        <w:rPr>
          <w:rFonts w:eastAsia="Arial"/>
          <w:szCs w:val="20"/>
        </w:rPr>
      </w:pPr>
    </w:p>
    <w:p w14:paraId="3BA894CE" w14:textId="77777777"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szCs w:val="20"/>
        </w:rPr>
        <w:t>A titre supplémentaire, s’ils le souhaitent, les candidats peuvent proposer d’autres projets permettant d’enrichir leur offre sociale.</w:t>
      </w:r>
    </w:p>
    <w:p w14:paraId="4D6177E1" w14:textId="77777777" w:rsidR="008753A7" w:rsidRPr="000F7285" w:rsidRDefault="008753A7" w:rsidP="008753A7">
      <w:pPr>
        <w:spacing w:before="0" w:after="0" w:line="240" w:lineRule="auto"/>
        <w:jc w:val="both"/>
        <w:rPr>
          <w:rFonts w:eastAsia="Arial"/>
          <w:szCs w:val="20"/>
        </w:rPr>
      </w:pPr>
    </w:p>
    <w:p w14:paraId="2F40D2CC" w14:textId="77777777"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b/>
          <w:szCs w:val="20"/>
        </w:rPr>
        <w:t>En tout état de cause, il est demandé aux candidats de présenter dans leur offre un engagement ferme de réaliser la clause sociale, en remplissant le plus lisiblement possible la « Fiche entreprise » (cadre de réponse), de manière précise et adaptée au public concerné.</w:t>
      </w:r>
    </w:p>
    <w:p w14:paraId="64E3B0B4" w14:textId="77777777" w:rsidR="008753A7" w:rsidRPr="000F7285" w:rsidRDefault="008753A7" w:rsidP="008753A7">
      <w:pPr>
        <w:spacing w:before="0" w:after="0" w:line="240" w:lineRule="auto"/>
        <w:jc w:val="both"/>
        <w:rPr>
          <w:rFonts w:eastAsia="Arial"/>
          <w:szCs w:val="20"/>
        </w:rPr>
      </w:pPr>
    </w:p>
    <w:p w14:paraId="0DFEC601" w14:textId="69695982"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b/>
          <w:szCs w:val="20"/>
        </w:rPr>
        <w:t xml:space="preserve">Pour plus d’informations sur la clause sociale, il convient de se reporter à </w:t>
      </w:r>
      <w:r w:rsidRPr="000F7285">
        <w:rPr>
          <w:rFonts w:eastAsia="Arial"/>
          <w:b/>
          <w:color w:val="000000"/>
          <w:szCs w:val="20"/>
        </w:rPr>
        <w:t xml:space="preserve">l’annexe </w:t>
      </w:r>
      <w:r w:rsidR="00094B8E" w:rsidRPr="000F7285">
        <w:rPr>
          <w:rFonts w:eastAsia="Arial"/>
          <w:b/>
          <w:color w:val="000000"/>
          <w:szCs w:val="20"/>
        </w:rPr>
        <w:t>1</w:t>
      </w:r>
      <w:r w:rsidRPr="000F7285">
        <w:rPr>
          <w:rFonts w:eastAsia="Arial"/>
          <w:b/>
          <w:color w:val="FF0000"/>
          <w:szCs w:val="20"/>
        </w:rPr>
        <w:t xml:space="preserve"> </w:t>
      </w:r>
      <w:r w:rsidRPr="000F7285">
        <w:rPr>
          <w:rFonts w:eastAsia="Arial"/>
          <w:b/>
          <w:szCs w:val="20"/>
        </w:rPr>
        <w:t>du présent règlement de la consultation.</w:t>
      </w:r>
    </w:p>
    <w:p w14:paraId="01FEDB53" w14:textId="77777777" w:rsidR="008753A7" w:rsidRPr="000F7285" w:rsidRDefault="008753A7" w:rsidP="008753A7">
      <w:pPr>
        <w:spacing w:before="0" w:after="0" w:line="240" w:lineRule="auto"/>
        <w:jc w:val="both"/>
        <w:rPr>
          <w:rFonts w:eastAsia="Arial"/>
          <w:szCs w:val="20"/>
        </w:rPr>
      </w:pPr>
    </w:p>
    <w:p w14:paraId="2930B328" w14:textId="77777777" w:rsidR="008753A7" w:rsidRPr="000F7285" w:rsidRDefault="008753A7" w:rsidP="008753A7">
      <w:pPr>
        <w:spacing w:before="0" w:after="0" w:line="240" w:lineRule="auto"/>
        <w:jc w:val="both"/>
        <w:rPr>
          <w:rFonts w:ascii="Times New Roman" w:hAnsi="Times New Roman" w:cs="Times New Roman"/>
          <w:sz w:val="24"/>
        </w:rPr>
      </w:pPr>
      <w:r w:rsidRPr="000F7285">
        <w:rPr>
          <w:rFonts w:eastAsia="Arial"/>
          <w:b/>
          <w:szCs w:val="20"/>
        </w:rPr>
        <w:t>Une offre qui ne présente pas une action de formation sous statut scolaire, selon les formes requises (= « Fiche entreprise » remplie), est irrégulière.</w:t>
      </w:r>
    </w:p>
    <w:p w14:paraId="4C55BB42" w14:textId="77777777" w:rsidR="008753A7" w:rsidRPr="000F7285" w:rsidRDefault="008753A7" w:rsidP="008753A7">
      <w:pPr>
        <w:spacing w:before="0" w:after="0" w:line="240" w:lineRule="auto"/>
        <w:jc w:val="both"/>
        <w:rPr>
          <w:rFonts w:eastAsia="Arial"/>
          <w:szCs w:val="20"/>
        </w:rPr>
      </w:pPr>
    </w:p>
    <w:p w14:paraId="0FFDA686" w14:textId="77777777" w:rsidR="008753A7" w:rsidRPr="000F7285" w:rsidRDefault="008753A7" w:rsidP="008753A7">
      <w:pPr>
        <w:spacing w:before="0" w:after="0" w:line="240" w:lineRule="auto"/>
        <w:jc w:val="both"/>
        <w:rPr>
          <w:rFonts w:eastAsia="Arial"/>
          <w:szCs w:val="20"/>
        </w:rPr>
      </w:pPr>
    </w:p>
    <w:p w14:paraId="10EA2A77" w14:textId="77777777" w:rsidR="008753A7" w:rsidRPr="000F7285" w:rsidRDefault="008753A7" w:rsidP="008753A7">
      <w:pPr>
        <w:spacing w:before="0" w:after="0" w:line="240" w:lineRule="auto"/>
        <w:jc w:val="both"/>
        <w:rPr>
          <w:rFonts w:eastAsia="Arial"/>
          <w:szCs w:val="20"/>
          <w:u w:val="single"/>
        </w:rPr>
      </w:pPr>
    </w:p>
    <w:p w14:paraId="026BCB29" w14:textId="77777777" w:rsidR="008753A7" w:rsidRPr="000F7285" w:rsidRDefault="008753A7" w:rsidP="008753A7">
      <w:pPr>
        <w:spacing w:before="0" w:after="0" w:line="240" w:lineRule="auto"/>
        <w:jc w:val="both"/>
        <w:rPr>
          <w:rFonts w:eastAsia="Arial"/>
          <w:szCs w:val="20"/>
          <w:u w:val="single"/>
        </w:rPr>
      </w:pPr>
    </w:p>
    <w:p w14:paraId="7C5D92A5" w14:textId="77777777" w:rsidR="008753A7" w:rsidRPr="000F7285" w:rsidRDefault="008753A7" w:rsidP="008753A7">
      <w:pPr>
        <w:spacing w:before="0" w:after="0" w:line="240" w:lineRule="auto"/>
        <w:rPr>
          <w:rFonts w:eastAsia="Arial"/>
          <w:szCs w:val="20"/>
          <w:u w:val="single"/>
        </w:rPr>
      </w:pPr>
    </w:p>
    <w:p w14:paraId="2CCFD156" w14:textId="77777777" w:rsidR="008753A7" w:rsidRPr="000F7285" w:rsidRDefault="008753A7" w:rsidP="008753A7">
      <w:pPr>
        <w:ind w:hanging="2"/>
        <w:jc w:val="both"/>
        <w:rPr>
          <w:rFonts w:ascii="Times New Roman" w:hAnsi="Times New Roman" w:cs="Times New Roman"/>
          <w:sz w:val="24"/>
        </w:rPr>
      </w:pPr>
      <w:r w:rsidRPr="000F7285">
        <w:lastRenderedPageBreak/>
        <w:t xml:space="preserve"> </w:t>
      </w:r>
    </w:p>
    <w:p w14:paraId="3F427A24" w14:textId="77777777" w:rsidR="00FC5071" w:rsidRPr="000F7285" w:rsidRDefault="00FC5071" w:rsidP="00F91675">
      <w:pPr>
        <w:autoSpaceDE w:val="0"/>
        <w:autoSpaceDN w:val="0"/>
        <w:adjustRightInd w:val="0"/>
        <w:spacing w:before="0" w:after="0" w:line="240" w:lineRule="auto"/>
        <w:jc w:val="both"/>
        <w:rPr>
          <w:szCs w:val="20"/>
        </w:rPr>
      </w:pPr>
    </w:p>
    <w:p w14:paraId="68403BF5" w14:textId="77777777" w:rsidR="00F91675" w:rsidRPr="000F7285" w:rsidRDefault="00F91675" w:rsidP="00F215FB">
      <w:pPr>
        <w:pStyle w:val="ARTICLE"/>
        <w:outlineLvl w:val="0"/>
      </w:pPr>
      <w:bookmarkStart w:id="37" w:name="_Toc526848901"/>
      <w:bookmarkStart w:id="38" w:name="_Toc56445572"/>
      <w:r w:rsidRPr="000F7285">
        <w:t xml:space="preserve">ARTICLE </w:t>
      </w:r>
      <w:r w:rsidR="00DE6FB9" w:rsidRPr="000F7285">
        <w:t>7</w:t>
      </w:r>
      <w:r w:rsidRPr="000F7285">
        <w:t>/ MODIFICATIONS AU DOSSIER DE CONSULTATION</w:t>
      </w:r>
      <w:bookmarkEnd w:id="37"/>
      <w:bookmarkEnd w:id="38"/>
    </w:p>
    <w:p w14:paraId="41FB0238" w14:textId="77777777" w:rsidR="00C90C52" w:rsidRPr="000F7285" w:rsidRDefault="00C90C52" w:rsidP="00F91675">
      <w:pPr>
        <w:autoSpaceDE w:val="0"/>
        <w:autoSpaceDN w:val="0"/>
        <w:adjustRightInd w:val="0"/>
        <w:spacing w:before="0" w:after="0" w:line="240" w:lineRule="auto"/>
        <w:jc w:val="both"/>
        <w:rPr>
          <w:szCs w:val="20"/>
        </w:rPr>
      </w:pPr>
    </w:p>
    <w:p w14:paraId="02C1F682" w14:textId="77777777" w:rsidR="00F91675" w:rsidRPr="000F7285" w:rsidRDefault="00F91675" w:rsidP="00F91675">
      <w:pPr>
        <w:autoSpaceDE w:val="0"/>
        <w:autoSpaceDN w:val="0"/>
        <w:adjustRightInd w:val="0"/>
        <w:spacing w:before="0" w:after="0" w:line="240" w:lineRule="auto"/>
        <w:jc w:val="both"/>
        <w:rPr>
          <w:szCs w:val="20"/>
        </w:rPr>
      </w:pPr>
      <w:r w:rsidRPr="000F7285">
        <w:rPr>
          <w:szCs w:val="20"/>
        </w:rPr>
        <w:t xml:space="preserve">Le </w:t>
      </w:r>
      <w:r w:rsidR="005427D1" w:rsidRPr="000F7285">
        <w:rPr>
          <w:szCs w:val="20"/>
        </w:rPr>
        <w:t>ministère</w:t>
      </w:r>
      <w:r w:rsidRPr="000F7285">
        <w:rPr>
          <w:szCs w:val="20"/>
        </w:rPr>
        <w:t xml:space="preserve"> se réserve le droit d’apporter des modifications à tout élément composant le dossier de consultation six jours au plus tard avant la date fixée pour la réception des plis.</w:t>
      </w:r>
    </w:p>
    <w:p w14:paraId="661A9012" w14:textId="77777777" w:rsidR="00F91675" w:rsidRPr="000F7285" w:rsidRDefault="00F91675" w:rsidP="00F91675">
      <w:pPr>
        <w:autoSpaceDE w:val="0"/>
        <w:autoSpaceDN w:val="0"/>
        <w:adjustRightInd w:val="0"/>
        <w:spacing w:before="0" w:after="0" w:line="240" w:lineRule="auto"/>
        <w:jc w:val="both"/>
        <w:rPr>
          <w:szCs w:val="20"/>
        </w:rPr>
      </w:pPr>
    </w:p>
    <w:p w14:paraId="2416013F" w14:textId="77777777" w:rsidR="00F91675" w:rsidRPr="000F7285" w:rsidRDefault="00F91675" w:rsidP="00F91675">
      <w:pPr>
        <w:autoSpaceDE w:val="0"/>
        <w:autoSpaceDN w:val="0"/>
        <w:adjustRightInd w:val="0"/>
        <w:spacing w:before="0" w:after="0" w:line="240" w:lineRule="auto"/>
        <w:jc w:val="both"/>
        <w:rPr>
          <w:szCs w:val="20"/>
        </w:rPr>
      </w:pPr>
    </w:p>
    <w:p w14:paraId="7B3A9E48" w14:textId="77777777" w:rsidR="00F91675" w:rsidRPr="000F7285" w:rsidRDefault="00F91675" w:rsidP="00F215FB">
      <w:pPr>
        <w:pStyle w:val="ARTICLE"/>
        <w:outlineLvl w:val="0"/>
      </w:pPr>
      <w:bookmarkStart w:id="39" w:name="_Toc526848902"/>
      <w:bookmarkStart w:id="40" w:name="_Toc56445573"/>
      <w:r w:rsidRPr="000F7285">
        <w:t xml:space="preserve">ARTICLE </w:t>
      </w:r>
      <w:r w:rsidR="00DE6FB9" w:rsidRPr="000F7285">
        <w:t>8</w:t>
      </w:r>
      <w:r w:rsidRPr="000F7285">
        <w:t>/ QUESTIONS POSEES PAR LES CANDIDATS</w:t>
      </w:r>
      <w:bookmarkEnd w:id="39"/>
      <w:bookmarkEnd w:id="40"/>
    </w:p>
    <w:p w14:paraId="12D72C8A" w14:textId="77777777" w:rsidR="006323A1" w:rsidRPr="000F7285" w:rsidRDefault="006323A1" w:rsidP="00F91675">
      <w:pPr>
        <w:autoSpaceDE w:val="0"/>
        <w:autoSpaceDN w:val="0"/>
        <w:adjustRightInd w:val="0"/>
        <w:spacing w:before="0" w:after="0" w:line="240" w:lineRule="auto"/>
        <w:jc w:val="both"/>
        <w:rPr>
          <w:szCs w:val="20"/>
        </w:rPr>
      </w:pPr>
    </w:p>
    <w:p w14:paraId="63D471B0" w14:textId="77777777" w:rsidR="006323A1" w:rsidRPr="000F7285" w:rsidRDefault="006323A1" w:rsidP="006323A1">
      <w:pPr>
        <w:autoSpaceDE w:val="0"/>
        <w:autoSpaceDN w:val="0"/>
        <w:adjustRightInd w:val="0"/>
        <w:spacing w:before="0" w:after="0" w:line="240" w:lineRule="auto"/>
        <w:jc w:val="both"/>
        <w:rPr>
          <w:color w:val="000000"/>
          <w:szCs w:val="20"/>
        </w:rPr>
      </w:pPr>
      <w:r w:rsidRPr="000F7285">
        <w:rPr>
          <w:color w:val="000000"/>
          <w:szCs w:val="20"/>
        </w:rPr>
        <w:t>Les candidats peuvent poser des questions techniques ou administratives relatives au dossier de consultation des entreprises concernant le présent projet de marché.</w:t>
      </w:r>
    </w:p>
    <w:p w14:paraId="681A58AF" w14:textId="77777777" w:rsidR="006323A1" w:rsidRPr="000F7285" w:rsidRDefault="006323A1" w:rsidP="006323A1">
      <w:pPr>
        <w:autoSpaceDE w:val="0"/>
        <w:autoSpaceDN w:val="0"/>
        <w:adjustRightInd w:val="0"/>
        <w:spacing w:before="0" w:after="0" w:line="240" w:lineRule="auto"/>
        <w:jc w:val="both"/>
        <w:rPr>
          <w:color w:val="000000"/>
          <w:szCs w:val="20"/>
        </w:rPr>
      </w:pPr>
    </w:p>
    <w:p w14:paraId="55C9130E" w14:textId="77777777" w:rsidR="006323A1" w:rsidRPr="000F7285" w:rsidRDefault="006323A1" w:rsidP="006323A1">
      <w:pPr>
        <w:autoSpaceDE w:val="0"/>
        <w:autoSpaceDN w:val="0"/>
        <w:adjustRightInd w:val="0"/>
        <w:spacing w:before="0" w:after="0" w:line="240" w:lineRule="auto"/>
        <w:jc w:val="both"/>
        <w:rPr>
          <w:szCs w:val="20"/>
        </w:rPr>
      </w:pPr>
      <w:r w:rsidRPr="000F7285">
        <w:rPr>
          <w:szCs w:val="20"/>
        </w:rPr>
        <w:t>Les questions sont posées sur le site « </w:t>
      </w:r>
      <w:hyperlink r:id="rId11" w:history="1">
        <w:r w:rsidRPr="000F7285">
          <w:rPr>
            <w:rStyle w:val="Lienhypertexte"/>
            <w:color w:val="auto"/>
            <w:u w:val="none"/>
          </w:rPr>
          <w:t>www.marches-publics.gouv.fr</w:t>
        </w:r>
      </w:hyperlink>
      <w:r w:rsidRPr="000F7285">
        <w:t> </w:t>
      </w:r>
      <w:r w:rsidRPr="000F7285">
        <w:rPr>
          <w:szCs w:val="20"/>
        </w:rPr>
        <w:t>».</w:t>
      </w:r>
    </w:p>
    <w:p w14:paraId="1DECE5FE" w14:textId="77777777" w:rsidR="006323A1" w:rsidRPr="000F7285" w:rsidRDefault="006323A1" w:rsidP="006323A1">
      <w:pPr>
        <w:autoSpaceDE w:val="0"/>
        <w:autoSpaceDN w:val="0"/>
        <w:adjustRightInd w:val="0"/>
        <w:spacing w:before="0" w:after="0" w:line="240" w:lineRule="auto"/>
        <w:jc w:val="both"/>
        <w:rPr>
          <w:color w:val="000000"/>
          <w:szCs w:val="20"/>
        </w:rPr>
      </w:pPr>
    </w:p>
    <w:p w14:paraId="243FF5F3" w14:textId="77777777" w:rsidR="006323A1" w:rsidRPr="000F7285" w:rsidRDefault="008A2B71" w:rsidP="006323A1">
      <w:pPr>
        <w:autoSpaceDE w:val="0"/>
        <w:autoSpaceDN w:val="0"/>
        <w:adjustRightInd w:val="0"/>
        <w:spacing w:before="0" w:after="0" w:line="240" w:lineRule="auto"/>
        <w:jc w:val="both"/>
        <w:rPr>
          <w:i/>
          <w:iCs/>
          <w:color w:val="000000"/>
          <w:szCs w:val="20"/>
        </w:rPr>
      </w:pPr>
      <w:r w:rsidRPr="000F7285">
        <w:rPr>
          <w:szCs w:val="20"/>
        </w:rPr>
        <w:t>Sur la page d’accueil</w:t>
      </w:r>
      <w:r w:rsidR="006323A1" w:rsidRPr="000F7285">
        <w:rPr>
          <w:szCs w:val="20"/>
        </w:rPr>
        <w:t xml:space="preserve">, sélectionner </w:t>
      </w:r>
      <w:r w:rsidR="006323A1" w:rsidRPr="000F7285">
        <w:rPr>
          <w:i/>
          <w:iCs/>
          <w:szCs w:val="20"/>
        </w:rPr>
        <w:t xml:space="preserve">« Recherche avancée ». </w:t>
      </w:r>
      <w:r w:rsidR="006323A1" w:rsidRPr="000F7285">
        <w:rPr>
          <w:szCs w:val="20"/>
        </w:rPr>
        <w:t xml:space="preserve">Dans le champ </w:t>
      </w:r>
      <w:r w:rsidR="006323A1" w:rsidRPr="000F7285">
        <w:rPr>
          <w:i/>
          <w:iCs/>
          <w:szCs w:val="20"/>
        </w:rPr>
        <w:t>« Référence »</w:t>
      </w:r>
      <w:r w:rsidR="006323A1" w:rsidRPr="000F7285">
        <w:rPr>
          <w:szCs w:val="20"/>
        </w:rPr>
        <w:t xml:space="preserve"> indiquer la</w:t>
      </w:r>
      <w:r w:rsidR="006323A1" w:rsidRPr="000F7285">
        <w:rPr>
          <w:color w:val="000000"/>
          <w:szCs w:val="20"/>
        </w:rPr>
        <w:t xml:space="preserve"> référence de la consultation et cliquer sur </w:t>
      </w:r>
      <w:r w:rsidR="006323A1" w:rsidRPr="000F7285">
        <w:rPr>
          <w:i/>
          <w:iCs/>
          <w:color w:val="000000"/>
          <w:szCs w:val="20"/>
        </w:rPr>
        <w:t>« Lancer la recherche ».</w:t>
      </w:r>
      <w:r w:rsidR="006323A1" w:rsidRPr="000F7285">
        <w:rPr>
          <w:color w:val="000000"/>
          <w:szCs w:val="20"/>
        </w:rPr>
        <w:t xml:space="preserve"> Depuis la page de résultats, aller sur l’icône </w:t>
      </w:r>
      <w:r w:rsidR="006323A1" w:rsidRPr="000F7285">
        <w:rPr>
          <w:i/>
          <w:iCs/>
          <w:color w:val="000000"/>
          <w:szCs w:val="20"/>
        </w:rPr>
        <w:t xml:space="preserve">« Accéder à la consultation » </w:t>
      </w:r>
      <w:r w:rsidR="006323A1" w:rsidRPr="000F7285">
        <w:rPr>
          <w:color w:val="000000"/>
          <w:szCs w:val="20"/>
        </w:rPr>
        <w:t xml:space="preserve">pour accéder à la page de détails de la consultation puis aller à la rubrique </w:t>
      </w:r>
      <w:r w:rsidR="006323A1" w:rsidRPr="000F7285">
        <w:rPr>
          <w:i/>
          <w:iCs/>
          <w:color w:val="000000"/>
          <w:szCs w:val="20"/>
        </w:rPr>
        <w:t xml:space="preserve">« Question ». </w:t>
      </w:r>
    </w:p>
    <w:p w14:paraId="44CB395A" w14:textId="77777777" w:rsidR="006323A1" w:rsidRPr="000F7285" w:rsidRDefault="006323A1" w:rsidP="006323A1">
      <w:pPr>
        <w:autoSpaceDE w:val="0"/>
        <w:autoSpaceDN w:val="0"/>
        <w:adjustRightInd w:val="0"/>
        <w:spacing w:before="0" w:after="0" w:line="240" w:lineRule="auto"/>
        <w:jc w:val="both"/>
      </w:pPr>
    </w:p>
    <w:p w14:paraId="436415E0" w14:textId="77777777" w:rsidR="006323A1" w:rsidRPr="000F7285" w:rsidRDefault="006323A1" w:rsidP="006323A1">
      <w:pPr>
        <w:autoSpaceDE w:val="0"/>
        <w:autoSpaceDN w:val="0"/>
        <w:adjustRightInd w:val="0"/>
        <w:spacing w:before="0" w:after="0" w:line="240" w:lineRule="auto"/>
        <w:jc w:val="both"/>
      </w:pPr>
      <w:r w:rsidRPr="000F7285">
        <w:t>Lorsque le candidat souhaite poser plusieurs questions, il peut joindre à son message électronique sur la plate-forme « </w:t>
      </w:r>
      <w:hyperlink r:id="rId12" w:history="1">
        <w:r w:rsidRPr="000F7285">
          <w:rPr>
            <w:rStyle w:val="Lienhypertexte"/>
            <w:color w:val="auto"/>
            <w:u w:val="none"/>
          </w:rPr>
          <w:t>www.marches-publics.gouv.fr</w:t>
        </w:r>
      </w:hyperlink>
      <w:r w:rsidRPr="000F7285">
        <w:t xml:space="preserve"> », une pièce jointe contenant l’ensemble de ses questions. </w:t>
      </w:r>
    </w:p>
    <w:p w14:paraId="71A80697" w14:textId="77777777" w:rsidR="006323A1" w:rsidRPr="000F7285" w:rsidRDefault="006323A1" w:rsidP="006323A1">
      <w:pPr>
        <w:autoSpaceDE w:val="0"/>
        <w:autoSpaceDN w:val="0"/>
        <w:adjustRightInd w:val="0"/>
        <w:spacing w:before="0" w:after="0" w:line="240" w:lineRule="auto"/>
        <w:jc w:val="both"/>
        <w:rPr>
          <w:b/>
        </w:rPr>
      </w:pPr>
    </w:p>
    <w:p w14:paraId="5611D55A" w14:textId="77777777" w:rsidR="006323A1" w:rsidRPr="000F7285" w:rsidRDefault="006323A1" w:rsidP="006323A1">
      <w:pPr>
        <w:autoSpaceDE w:val="0"/>
        <w:autoSpaceDN w:val="0"/>
        <w:adjustRightInd w:val="0"/>
        <w:spacing w:before="0" w:after="0" w:line="240" w:lineRule="auto"/>
        <w:jc w:val="both"/>
      </w:pPr>
      <w:r w:rsidRPr="000F7285">
        <w:t>Ces questions ne sont pas visibles par les autres sociétés ayant téléchargé le dossier de consultation des entreprises. Seul le ministère en a connaissance. De même, les réponses apportées par le ministère à ces questions ne mentionnent pas l’identité des sociétés qui en sont à l’origine.</w:t>
      </w:r>
    </w:p>
    <w:p w14:paraId="0532B956" w14:textId="77777777" w:rsidR="006323A1" w:rsidRPr="000F7285" w:rsidRDefault="006323A1" w:rsidP="006323A1">
      <w:pPr>
        <w:autoSpaceDE w:val="0"/>
        <w:autoSpaceDN w:val="0"/>
        <w:adjustRightInd w:val="0"/>
        <w:spacing w:before="0" w:after="0" w:line="240" w:lineRule="auto"/>
        <w:jc w:val="both"/>
      </w:pPr>
    </w:p>
    <w:p w14:paraId="05FCD157" w14:textId="77777777" w:rsidR="006323A1" w:rsidRPr="000F7285" w:rsidRDefault="006323A1" w:rsidP="006323A1">
      <w:pPr>
        <w:autoSpaceDE w:val="0"/>
        <w:autoSpaceDN w:val="0"/>
        <w:adjustRightInd w:val="0"/>
        <w:spacing w:before="0" w:after="0" w:line="240" w:lineRule="auto"/>
        <w:jc w:val="both"/>
      </w:pPr>
      <w:r w:rsidRPr="000F7285">
        <w:t>Le candidat fera parvenir ses questions en temps utile pour permettre au ministère le traitement des questions et une publication des réponses sur la plate-forme « </w:t>
      </w:r>
      <w:hyperlink r:id="rId13" w:history="1">
        <w:r w:rsidRPr="000F7285">
          <w:rPr>
            <w:rStyle w:val="Lienhypertexte"/>
            <w:color w:val="auto"/>
            <w:u w:val="none"/>
          </w:rPr>
          <w:t>www.marches-publics.gouv.fr</w:t>
        </w:r>
      </w:hyperlink>
      <w:r w:rsidRPr="000F7285">
        <w:t xml:space="preserve"> » </w:t>
      </w:r>
      <w:r w:rsidR="00D12446" w:rsidRPr="000F7285">
        <w:t xml:space="preserve">au plus tard </w:t>
      </w:r>
      <w:r w:rsidRPr="000F7285">
        <w:t>6 jours calendaires avant la date de remise des offres.</w:t>
      </w:r>
    </w:p>
    <w:p w14:paraId="4EF7B9D1" w14:textId="77777777" w:rsidR="006323A1" w:rsidRPr="000F7285" w:rsidRDefault="006323A1" w:rsidP="006323A1">
      <w:pPr>
        <w:autoSpaceDE w:val="0"/>
        <w:autoSpaceDN w:val="0"/>
        <w:adjustRightInd w:val="0"/>
        <w:spacing w:before="0" w:after="0" w:line="240" w:lineRule="auto"/>
        <w:jc w:val="both"/>
      </w:pPr>
    </w:p>
    <w:p w14:paraId="10A05E25" w14:textId="77777777" w:rsidR="006323A1" w:rsidRPr="000F7285" w:rsidRDefault="006323A1" w:rsidP="006323A1">
      <w:pPr>
        <w:autoSpaceDE w:val="0"/>
        <w:autoSpaceDN w:val="0"/>
        <w:adjustRightInd w:val="0"/>
        <w:spacing w:before="0" w:after="0" w:line="240" w:lineRule="auto"/>
        <w:jc w:val="both"/>
      </w:pPr>
      <w:r w:rsidRPr="000F7285">
        <w:t>S’agissant des questions relatives aux modalités de dépôts des offres, elles peuvent être posées, au plus tard 1 jour ouvré avant la date limite de remise des offres.</w:t>
      </w:r>
    </w:p>
    <w:p w14:paraId="73487566" w14:textId="77777777" w:rsidR="006323A1" w:rsidRPr="000F7285" w:rsidRDefault="006323A1" w:rsidP="006323A1">
      <w:pPr>
        <w:spacing w:before="0" w:after="0" w:line="240" w:lineRule="auto"/>
        <w:jc w:val="both"/>
      </w:pPr>
    </w:p>
    <w:p w14:paraId="3DCCC097" w14:textId="77777777" w:rsidR="006323A1" w:rsidRPr="000F7285" w:rsidRDefault="006323A1" w:rsidP="006323A1">
      <w:pPr>
        <w:spacing w:before="0" w:after="0" w:line="240" w:lineRule="auto"/>
        <w:jc w:val="both"/>
      </w:pPr>
      <w:r w:rsidRPr="000F7285">
        <w:t>Afin d’être informé des échanges, le candidat doit vérifier que l’adresse des échanges avec le profil d’acheteur, « </w:t>
      </w:r>
      <w:hyperlink r:id="rId14" w:history="1">
        <w:r w:rsidRPr="000F7285">
          <w:rPr>
            <w:rStyle w:val="Lienhypertexte"/>
            <w:color w:val="auto"/>
            <w:u w:val="none"/>
          </w:rPr>
          <w:t>nepasrepondre@marches-publics.gouv.fr</w:t>
        </w:r>
      </w:hyperlink>
      <w:r w:rsidRPr="000F7285">
        <w:t> », est accessible ou mise sur la liste blanche pour passer les filtres des serveurs proxy en place dans l’entreprise.</w:t>
      </w:r>
    </w:p>
    <w:p w14:paraId="7305487A" w14:textId="77777777" w:rsidR="006323A1" w:rsidRPr="000F7285" w:rsidRDefault="006323A1" w:rsidP="00F91675">
      <w:pPr>
        <w:autoSpaceDE w:val="0"/>
        <w:autoSpaceDN w:val="0"/>
        <w:adjustRightInd w:val="0"/>
        <w:spacing w:before="0" w:after="0" w:line="240" w:lineRule="auto"/>
        <w:jc w:val="both"/>
        <w:rPr>
          <w:szCs w:val="20"/>
        </w:rPr>
      </w:pPr>
    </w:p>
    <w:p w14:paraId="5A2EB9D6" w14:textId="77777777" w:rsidR="00B20BDC" w:rsidRPr="000F7285" w:rsidRDefault="00B20BDC" w:rsidP="00F91675">
      <w:pPr>
        <w:autoSpaceDE w:val="0"/>
        <w:autoSpaceDN w:val="0"/>
        <w:adjustRightInd w:val="0"/>
        <w:spacing w:before="0" w:after="0" w:line="240" w:lineRule="auto"/>
        <w:jc w:val="both"/>
        <w:rPr>
          <w:szCs w:val="20"/>
        </w:rPr>
      </w:pPr>
    </w:p>
    <w:p w14:paraId="4D9C3556" w14:textId="7A6B9E8A" w:rsidR="00F91675" w:rsidRPr="000F7285" w:rsidRDefault="00F91675" w:rsidP="00F215FB">
      <w:pPr>
        <w:pStyle w:val="ARTICLE"/>
        <w:outlineLvl w:val="0"/>
      </w:pPr>
      <w:bookmarkStart w:id="41" w:name="_Toc526848905"/>
      <w:bookmarkStart w:id="42" w:name="_Toc56445574"/>
      <w:r w:rsidRPr="000F7285">
        <w:t xml:space="preserve">ARTICLE </w:t>
      </w:r>
      <w:r w:rsidR="00C90C52" w:rsidRPr="000F7285">
        <w:t>9</w:t>
      </w:r>
      <w:r w:rsidRPr="000F7285">
        <w:t>/ PRESENTATION DES PROPOSITIONS</w:t>
      </w:r>
      <w:bookmarkEnd w:id="41"/>
      <w:bookmarkEnd w:id="42"/>
    </w:p>
    <w:p w14:paraId="7CB701F9" w14:textId="77777777" w:rsidR="00C95DD5" w:rsidRPr="000F7285" w:rsidRDefault="00C95DD5" w:rsidP="00F215FB">
      <w:pPr>
        <w:pStyle w:val="ARTICLE"/>
        <w:outlineLvl w:val="0"/>
      </w:pPr>
    </w:p>
    <w:p w14:paraId="13D3B694" w14:textId="77777777" w:rsidR="006A26EF" w:rsidRPr="000F7285" w:rsidRDefault="006A26EF" w:rsidP="006A26EF">
      <w:pPr>
        <w:autoSpaceDE w:val="0"/>
        <w:autoSpaceDN w:val="0"/>
        <w:adjustRightInd w:val="0"/>
        <w:spacing w:before="0" w:after="0" w:line="240" w:lineRule="auto"/>
        <w:jc w:val="both"/>
        <w:rPr>
          <w:szCs w:val="20"/>
        </w:rPr>
      </w:pPr>
      <w:r w:rsidRPr="000F7285">
        <w:rPr>
          <w:szCs w:val="20"/>
        </w:rPr>
        <w:t xml:space="preserve">Le candidat doit produire un dossier complet comprenant les pièces mentionnées ci-dessous. </w:t>
      </w:r>
    </w:p>
    <w:p w14:paraId="3C100ED4" w14:textId="77777777" w:rsidR="006A26EF" w:rsidRPr="000F7285" w:rsidRDefault="006A26EF" w:rsidP="006A26EF">
      <w:pPr>
        <w:autoSpaceDE w:val="0"/>
        <w:autoSpaceDN w:val="0"/>
        <w:adjustRightInd w:val="0"/>
        <w:spacing w:before="0" w:after="0" w:line="240" w:lineRule="auto"/>
        <w:jc w:val="both"/>
        <w:rPr>
          <w:szCs w:val="20"/>
        </w:rPr>
      </w:pPr>
    </w:p>
    <w:p w14:paraId="4F15A44B" w14:textId="77777777" w:rsidR="006A26EF" w:rsidRPr="000F7285" w:rsidRDefault="006A26EF" w:rsidP="006A26EF">
      <w:pPr>
        <w:autoSpaceDE w:val="0"/>
        <w:autoSpaceDN w:val="0"/>
        <w:adjustRightInd w:val="0"/>
        <w:spacing w:before="0" w:after="0" w:line="240" w:lineRule="auto"/>
        <w:jc w:val="both"/>
        <w:rPr>
          <w:szCs w:val="20"/>
        </w:rPr>
      </w:pPr>
      <w:r w:rsidRPr="000F7285">
        <w:rPr>
          <w:szCs w:val="20"/>
        </w:rPr>
        <w:t>Il est invité à fournir le maximum de précisions et de détails au sein de son offre technique et financière.</w:t>
      </w:r>
    </w:p>
    <w:p w14:paraId="0C4CC3D1" w14:textId="77777777" w:rsidR="006A26EF" w:rsidRPr="000F7285" w:rsidRDefault="006A26EF" w:rsidP="006A26EF">
      <w:pPr>
        <w:autoSpaceDE w:val="0"/>
        <w:autoSpaceDN w:val="0"/>
        <w:adjustRightInd w:val="0"/>
        <w:spacing w:before="0" w:after="0" w:line="240" w:lineRule="auto"/>
        <w:jc w:val="both"/>
        <w:rPr>
          <w:szCs w:val="20"/>
        </w:rPr>
      </w:pPr>
    </w:p>
    <w:p w14:paraId="7800D1FC" w14:textId="77777777" w:rsidR="006A26EF" w:rsidRPr="000F7285" w:rsidRDefault="006A26EF" w:rsidP="006A26EF">
      <w:pPr>
        <w:autoSpaceDE w:val="0"/>
        <w:autoSpaceDN w:val="0"/>
        <w:adjustRightInd w:val="0"/>
        <w:spacing w:before="0" w:after="0" w:line="240" w:lineRule="auto"/>
        <w:jc w:val="both"/>
        <w:rPr>
          <w:szCs w:val="20"/>
        </w:rPr>
      </w:pPr>
      <w:r w:rsidRPr="000F7285">
        <w:rPr>
          <w:szCs w:val="20"/>
        </w:rPr>
        <w:t>L’offre du candidat doit être entièrement conforme aux exigences du dossier de consultation.</w:t>
      </w:r>
    </w:p>
    <w:p w14:paraId="52849F11" w14:textId="77777777" w:rsidR="006A26EF" w:rsidRPr="000F7285" w:rsidRDefault="006A26EF" w:rsidP="006A26EF">
      <w:pPr>
        <w:spacing w:before="0" w:after="0" w:line="240" w:lineRule="auto"/>
        <w:jc w:val="both"/>
      </w:pPr>
    </w:p>
    <w:p w14:paraId="44D72605" w14:textId="77777777" w:rsidR="006A26EF" w:rsidRPr="000F7285" w:rsidRDefault="006A26EF" w:rsidP="006A26EF">
      <w:pPr>
        <w:spacing w:before="0" w:after="0" w:line="240" w:lineRule="auto"/>
        <w:jc w:val="both"/>
      </w:pPr>
      <w:r w:rsidRPr="000F7285">
        <w:t>Tous les documents constituant ou accompagnant l’offre doivent être rédigés en français ou traduits s’ils émanent d’une autorité étrangère.</w:t>
      </w:r>
    </w:p>
    <w:p w14:paraId="0CDA554D" w14:textId="77777777" w:rsidR="006A26EF" w:rsidRPr="000F7285" w:rsidRDefault="006A26EF" w:rsidP="006A26EF">
      <w:pPr>
        <w:pStyle w:val="Sous-article"/>
        <w:outlineLvl w:val="1"/>
      </w:pPr>
      <w:bookmarkStart w:id="43" w:name="_Toc526415655"/>
      <w:bookmarkStart w:id="44" w:name="_Toc526429387"/>
      <w:bookmarkStart w:id="45" w:name="_Toc526499288"/>
    </w:p>
    <w:p w14:paraId="2F072964" w14:textId="3EC09103" w:rsidR="006A26EF" w:rsidRPr="000F7285" w:rsidRDefault="00562B78" w:rsidP="006A26EF">
      <w:pPr>
        <w:pStyle w:val="Sous-article"/>
        <w:outlineLvl w:val="1"/>
      </w:pPr>
      <w:bookmarkStart w:id="46" w:name="_Toc526505522"/>
      <w:bookmarkStart w:id="47" w:name="_Toc56445575"/>
      <w:r w:rsidRPr="000F7285">
        <w:t>9</w:t>
      </w:r>
      <w:r w:rsidR="006A26EF" w:rsidRPr="000F7285">
        <w:t>.1/ Dématérialisation de la consultation</w:t>
      </w:r>
      <w:bookmarkEnd w:id="43"/>
      <w:bookmarkEnd w:id="44"/>
      <w:bookmarkEnd w:id="45"/>
      <w:bookmarkEnd w:id="46"/>
      <w:bookmarkEnd w:id="47"/>
    </w:p>
    <w:p w14:paraId="40CBA091" w14:textId="77777777" w:rsidR="006A26EF" w:rsidRPr="000F7285" w:rsidRDefault="006A26EF" w:rsidP="006A26EF">
      <w:pPr>
        <w:spacing w:before="80" w:after="0" w:line="240" w:lineRule="auto"/>
        <w:jc w:val="both"/>
        <w:rPr>
          <w:rStyle w:val="Lienhypertexte"/>
          <w:szCs w:val="20"/>
        </w:rPr>
      </w:pPr>
      <w:r w:rsidRPr="000F7285">
        <w:rPr>
          <w:szCs w:val="20"/>
        </w:rPr>
        <w:t>En application</w:t>
      </w:r>
      <w:r w:rsidR="007D3432" w:rsidRPr="000F7285">
        <w:rPr>
          <w:szCs w:val="20"/>
        </w:rPr>
        <w:t xml:space="preserve"> de l’article L</w:t>
      </w:r>
      <w:r w:rsidR="009833AF" w:rsidRPr="000F7285">
        <w:rPr>
          <w:szCs w:val="20"/>
        </w:rPr>
        <w:t xml:space="preserve">. </w:t>
      </w:r>
      <w:r w:rsidR="007D3432" w:rsidRPr="000F7285">
        <w:rPr>
          <w:szCs w:val="20"/>
        </w:rPr>
        <w:t>2132-2 du Code de la commande publique</w:t>
      </w:r>
      <w:r w:rsidRPr="000F7285">
        <w:rPr>
          <w:szCs w:val="20"/>
        </w:rPr>
        <w:t xml:space="preserve">, la présente consultation est entièrement dématérialisée, ce qui signifie que l’ensemble des communications et des échanges, ainsi que le dépôt des offres est effectué </w:t>
      </w:r>
      <w:r w:rsidRPr="000F7285">
        <w:rPr>
          <w:b/>
          <w:szCs w:val="20"/>
          <w:u w:val="single"/>
        </w:rPr>
        <w:t>exclusivement par voie électronique</w:t>
      </w:r>
      <w:r w:rsidRPr="000F7285">
        <w:rPr>
          <w:szCs w:val="20"/>
        </w:rPr>
        <w:t xml:space="preserve"> sur le site de la plate-forme des achats de l’État (PLACE) : </w:t>
      </w:r>
      <w:hyperlink r:id="rId15" w:history="1">
        <w:r w:rsidRPr="000F7285">
          <w:rPr>
            <w:rStyle w:val="Lienhypertexte"/>
            <w:szCs w:val="20"/>
          </w:rPr>
          <w:t>www.marches-publics.gouv.fr.</w:t>
        </w:r>
      </w:hyperlink>
    </w:p>
    <w:p w14:paraId="5EDBC034" w14:textId="77777777" w:rsidR="00C31B9F" w:rsidRPr="000F7285" w:rsidRDefault="00C31B9F" w:rsidP="006A26EF">
      <w:pPr>
        <w:spacing w:before="80" w:after="0" w:line="240" w:lineRule="auto"/>
        <w:jc w:val="both"/>
        <w:rPr>
          <w:b/>
          <w:color w:val="000000"/>
          <w:szCs w:val="20"/>
        </w:rPr>
      </w:pPr>
      <w:r w:rsidRPr="000F7285">
        <w:rPr>
          <w:rStyle w:val="Lienhypertexte"/>
          <w:b/>
          <w:color w:val="000000"/>
          <w:szCs w:val="20"/>
          <w:u w:val="none"/>
        </w:rPr>
        <w:t xml:space="preserve">A cet effet, il est demandé aux candidats d’indiquer dans leur offre la ou les adresse(s) de messagerie que le ministère pourra utiliser pour tout échange concernant la présente consultation. </w:t>
      </w:r>
    </w:p>
    <w:p w14:paraId="2F696974" w14:textId="77777777" w:rsidR="006A26EF" w:rsidRPr="000F7285" w:rsidRDefault="006A26EF" w:rsidP="006A26EF">
      <w:pPr>
        <w:spacing w:before="80" w:after="0" w:line="240" w:lineRule="auto"/>
        <w:jc w:val="both"/>
        <w:rPr>
          <w:szCs w:val="20"/>
        </w:rPr>
      </w:pPr>
      <w:r w:rsidRPr="000F7285">
        <w:rPr>
          <w:szCs w:val="20"/>
        </w:rPr>
        <w:t>Les échanges via la messagerie sécurisée de la plate-forme PLACE permettent d’assurer une continuité et une traçabilité dans la mesure où, de façon analogue à une lettre recommandée avec accusé de réception, le courrier électronique fait l'objet d'un accusé de réception horodaté par le destinataire.</w:t>
      </w:r>
    </w:p>
    <w:p w14:paraId="79FF4374" w14:textId="77777777" w:rsidR="006A26EF" w:rsidRPr="000F7285" w:rsidRDefault="006A26EF" w:rsidP="006A26EF">
      <w:pPr>
        <w:tabs>
          <w:tab w:val="left" w:pos="3555"/>
        </w:tabs>
        <w:spacing w:before="80" w:after="0" w:line="240" w:lineRule="auto"/>
        <w:jc w:val="both"/>
        <w:rPr>
          <w:szCs w:val="20"/>
        </w:rPr>
      </w:pPr>
    </w:p>
    <w:p w14:paraId="50CBC1CF" w14:textId="77777777" w:rsidR="006A26EF" w:rsidRPr="000F7285" w:rsidRDefault="004B5F61" w:rsidP="006A26EF">
      <w:pPr>
        <w:spacing w:before="0" w:after="0" w:line="240" w:lineRule="auto"/>
        <w:jc w:val="both"/>
        <w:rPr>
          <w:b/>
        </w:rPr>
      </w:pPr>
      <w:r w:rsidRPr="000F7285">
        <w:rPr>
          <w:b/>
          <w:noProof/>
          <w:szCs w:val="20"/>
        </w:rPr>
        <w:lastRenderedPageBreak/>
        <w:drawing>
          <wp:inline distT="0" distB="0" distL="0" distR="0" wp14:anchorId="0FD5BE1A" wp14:editId="15EAA944">
            <wp:extent cx="266700" cy="238125"/>
            <wp:effectExtent l="0" t="0" r="0" b="9525"/>
            <wp:docPr id="1" name="Image 53" descr="C:\Users\vortells\AppData\Local\Microsoft\Windows\Temporary Internet Files\Content.IE5\11JFDQM9\attention_PNG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 descr="C:\Users\vortells\AppData\Local\Microsoft\Windows\Temporary Internet Files\Content.IE5\11JFDQM9\attention_PNG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006A26EF" w:rsidRPr="000F7285">
        <w:rPr>
          <w:b/>
        </w:rPr>
        <w:t xml:space="preserve"> La signature électronique n’est pas exigée à ce stade de la procédure.</w:t>
      </w:r>
    </w:p>
    <w:p w14:paraId="33D70807" w14:textId="77777777" w:rsidR="006A26EF" w:rsidRPr="000F7285" w:rsidRDefault="006A26EF" w:rsidP="006A26EF">
      <w:pPr>
        <w:spacing w:before="80" w:after="0" w:line="240" w:lineRule="auto"/>
        <w:jc w:val="both"/>
        <w:rPr>
          <w:szCs w:val="20"/>
        </w:rPr>
      </w:pPr>
    </w:p>
    <w:p w14:paraId="5B5BC89C" w14:textId="41D15C50" w:rsidR="00D12446" w:rsidRPr="000F7285" w:rsidRDefault="00562B78" w:rsidP="006A26EF">
      <w:pPr>
        <w:spacing w:before="80" w:after="0" w:line="240" w:lineRule="auto"/>
        <w:jc w:val="both"/>
        <w:rPr>
          <w:b/>
          <w:szCs w:val="20"/>
        </w:rPr>
      </w:pPr>
      <w:r w:rsidRPr="000F7285">
        <w:rPr>
          <w:b/>
          <w:szCs w:val="20"/>
        </w:rPr>
        <w:t>9</w:t>
      </w:r>
      <w:r w:rsidR="00D12446" w:rsidRPr="000F7285">
        <w:rPr>
          <w:b/>
          <w:szCs w:val="20"/>
        </w:rPr>
        <w:t>.2/ Modes de candidature</w:t>
      </w:r>
    </w:p>
    <w:p w14:paraId="6B2C013B" w14:textId="77777777" w:rsidR="006A26EF" w:rsidRPr="000F7285" w:rsidRDefault="000A284C" w:rsidP="006A26EF">
      <w:pPr>
        <w:spacing w:before="80" w:after="0" w:line="240" w:lineRule="auto"/>
        <w:jc w:val="both"/>
        <w:rPr>
          <w:szCs w:val="20"/>
        </w:rPr>
      </w:pPr>
      <w:r w:rsidRPr="000F7285">
        <w:rPr>
          <w:szCs w:val="20"/>
        </w:rPr>
        <w:t>Deux</w:t>
      </w:r>
      <w:r w:rsidR="006A26EF" w:rsidRPr="000F7285">
        <w:rPr>
          <w:szCs w:val="20"/>
        </w:rPr>
        <w:t xml:space="preserve"> modes de candidature sont proposés : un mode standard et </w:t>
      </w:r>
      <w:r w:rsidRPr="000F7285">
        <w:rPr>
          <w:szCs w:val="20"/>
        </w:rPr>
        <w:t xml:space="preserve">un </w:t>
      </w:r>
      <w:r w:rsidR="006A26EF" w:rsidRPr="000F7285">
        <w:rPr>
          <w:szCs w:val="20"/>
        </w:rPr>
        <w:t>mode simplifié.</w:t>
      </w:r>
    </w:p>
    <w:tbl>
      <w:tblPr>
        <w:tblW w:w="0" w:type="auto"/>
        <w:tblLook w:val="04A0" w:firstRow="1" w:lastRow="0" w:firstColumn="1" w:lastColumn="0" w:noHBand="0" w:noVBand="1"/>
      </w:tblPr>
      <w:tblGrid>
        <w:gridCol w:w="1102"/>
        <w:gridCol w:w="8536"/>
      </w:tblGrid>
      <w:tr w:rsidR="006A26EF" w:rsidRPr="000F7285" w14:paraId="0D06B3E8" w14:textId="77777777" w:rsidTr="00E5707E">
        <w:tc>
          <w:tcPr>
            <w:tcW w:w="9638" w:type="dxa"/>
            <w:gridSpan w:val="2"/>
            <w:shd w:val="clear" w:color="auto" w:fill="auto"/>
          </w:tcPr>
          <w:p w14:paraId="1238183E" w14:textId="77777777" w:rsidR="006A26EF" w:rsidRPr="000F7285" w:rsidRDefault="006A26EF" w:rsidP="00E5707E">
            <w:pPr>
              <w:spacing w:before="80" w:after="0" w:line="240" w:lineRule="auto"/>
              <w:jc w:val="both"/>
              <w:rPr>
                <w:szCs w:val="20"/>
              </w:rPr>
            </w:pPr>
            <w:r w:rsidRPr="000F7285">
              <w:rPr>
                <w:szCs w:val="20"/>
              </w:rPr>
              <w:t>Le candidat peut déposer sa proposition :</w:t>
            </w:r>
          </w:p>
        </w:tc>
      </w:tr>
      <w:tr w:rsidR="006A26EF" w:rsidRPr="000F7285" w14:paraId="7C71565D" w14:textId="77777777" w:rsidTr="00E5707E">
        <w:tc>
          <w:tcPr>
            <w:tcW w:w="1102" w:type="dxa"/>
            <w:shd w:val="clear" w:color="auto" w:fill="auto"/>
          </w:tcPr>
          <w:p w14:paraId="5530734B" w14:textId="77777777" w:rsidR="006A26EF" w:rsidRPr="000F7285" w:rsidRDefault="006A26EF" w:rsidP="00E5707E">
            <w:pPr>
              <w:spacing w:before="80" w:after="0" w:line="240" w:lineRule="auto"/>
              <w:jc w:val="both"/>
              <w:rPr>
                <w:szCs w:val="20"/>
              </w:rPr>
            </w:pPr>
          </w:p>
        </w:tc>
        <w:tc>
          <w:tcPr>
            <w:tcW w:w="8536" w:type="dxa"/>
            <w:shd w:val="clear" w:color="auto" w:fill="auto"/>
          </w:tcPr>
          <w:p w14:paraId="3EC3DDF0" w14:textId="77777777" w:rsidR="006A26EF" w:rsidRPr="000F7285" w:rsidRDefault="006A26EF" w:rsidP="00581ACB">
            <w:pPr>
              <w:pStyle w:val="Paragraphedeliste"/>
              <w:numPr>
                <w:ilvl w:val="0"/>
                <w:numId w:val="50"/>
              </w:numPr>
              <w:spacing w:before="80" w:after="0" w:line="240" w:lineRule="auto"/>
              <w:ind w:left="159" w:hanging="159"/>
              <w:contextualSpacing w:val="0"/>
              <w:jc w:val="both"/>
              <w:rPr>
                <w:rFonts w:ascii="Arial" w:hAnsi="Arial" w:cs="Arial"/>
                <w:sz w:val="20"/>
                <w:szCs w:val="20"/>
              </w:rPr>
            </w:pPr>
            <w:proofErr w:type="gramStart"/>
            <w:r w:rsidRPr="000F7285">
              <w:rPr>
                <w:rFonts w:ascii="Arial" w:hAnsi="Arial" w:cs="Arial"/>
                <w:sz w:val="20"/>
                <w:szCs w:val="20"/>
              </w:rPr>
              <w:t>soit</w:t>
            </w:r>
            <w:proofErr w:type="gramEnd"/>
            <w:r w:rsidRPr="000F7285">
              <w:rPr>
                <w:rFonts w:ascii="Arial" w:hAnsi="Arial" w:cs="Arial"/>
                <w:sz w:val="20"/>
                <w:szCs w:val="20"/>
              </w:rPr>
              <w:t xml:space="preserve"> en utilisant le mode de réponse standard proposé par la plate-forme PLACE ;</w:t>
            </w:r>
          </w:p>
          <w:p w14:paraId="7B2603EB" w14:textId="77777777" w:rsidR="006A26EF" w:rsidRPr="000F7285" w:rsidRDefault="006A26EF" w:rsidP="00581ACB">
            <w:pPr>
              <w:pStyle w:val="Paragraphedeliste"/>
              <w:numPr>
                <w:ilvl w:val="0"/>
                <w:numId w:val="50"/>
              </w:numPr>
              <w:spacing w:before="80" w:after="0" w:line="240" w:lineRule="auto"/>
              <w:ind w:left="159" w:hanging="159"/>
              <w:contextualSpacing w:val="0"/>
              <w:jc w:val="both"/>
              <w:rPr>
                <w:rFonts w:ascii="Arial" w:hAnsi="Arial" w:cs="Arial"/>
                <w:sz w:val="20"/>
                <w:szCs w:val="20"/>
              </w:rPr>
            </w:pPr>
            <w:r w:rsidRPr="000F7285">
              <w:rPr>
                <w:rFonts w:ascii="Arial" w:hAnsi="Arial" w:cs="Arial"/>
                <w:sz w:val="20"/>
                <w:szCs w:val="20"/>
              </w:rPr>
              <w:t>soit en utilisant le formulaire électronique « Document uniq</w:t>
            </w:r>
            <w:r w:rsidR="000A284C" w:rsidRPr="000F7285">
              <w:rPr>
                <w:rFonts w:ascii="Arial" w:hAnsi="Arial" w:cs="Arial"/>
                <w:sz w:val="20"/>
                <w:szCs w:val="20"/>
              </w:rPr>
              <w:t>ue de marché européen » (DUME).</w:t>
            </w:r>
          </w:p>
        </w:tc>
      </w:tr>
    </w:tbl>
    <w:p w14:paraId="7D18A9DD" w14:textId="77777777" w:rsidR="00B13840" w:rsidRPr="000F7285" w:rsidRDefault="00B13840" w:rsidP="00B13840">
      <w:pPr>
        <w:tabs>
          <w:tab w:val="left" w:pos="3969"/>
        </w:tabs>
        <w:spacing w:before="80" w:after="0" w:line="240" w:lineRule="auto"/>
        <w:jc w:val="both"/>
        <w:rPr>
          <w:szCs w:val="20"/>
        </w:rPr>
      </w:pPr>
      <w:r w:rsidRPr="000F7285">
        <w:rPr>
          <w:szCs w:val="20"/>
        </w:rPr>
        <w:t xml:space="preserve">Le formulaire DUME est un document électronique permettant le pré-remplissage par des données existantes du candidat </w:t>
      </w:r>
      <w:r w:rsidRPr="000F7285">
        <w:rPr>
          <w:b/>
          <w:szCs w:val="20"/>
        </w:rPr>
        <w:t>sur la base de son numéro SIRET ou de son numéro de T.V.A. intracommunautaire</w:t>
      </w:r>
      <w:r w:rsidRPr="000F7285">
        <w:rPr>
          <w:szCs w:val="20"/>
        </w:rPr>
        <w:t xml:space="preserve">. </w:t>
      </w:r>
    </w:p>
    <w:p w14:paraId="36397B52" w14:textId="77777777" w:rsidR="00B13840" w:rsidRPr="000F7285" w:rsidRDefault="00B13840" w:rsidP="00B13840">
      <w:pPr>
        <w:tabs>
          <w:tab w:val="left" w:pos="3969"/>
        </w:tabs>
        <w:spacing w:before="80" w:after="0" w:line="240" w:lineRule="auto"/>
        <w:jc w:val="both"/>
        <w:rPr>
          <w:szCs w:val="20"/>
        </w:rPr>
      </w:pPr>
      <w:r w:rsidRPr="000F7285">
        <w:rPr>
          <w:szCs w:val="20"/>
        </w:rPr>
        <w:t>À ce titre, le DUME pré-rempli permet :</w:t>
      </w:r>
    </w:p>
    <w:p w14:paraId="563CD254" w14:textId="77777777" w:rsidR="00B13840" w:rsidRPr="000F7285" w:rsidRDefault="00B13840" w:rsidP="00B13840">
      <w:pPr>
        <w:tabs>
          <w:tab w:val="left" w:pos="3969"/>
        </w:tabs>
        <w:spacing w:before="80" w:after="0" w:line="240" w:lineRule="auto"/>
        <w:ind w:left="284" w:hanging="142"/>
        <w:jc w:val="both"/>
        <w:rPr>
          <w:szCs w:val="20"/>
        </w:rPr>
      </w:pPr>
      <w:r w:rsidRPr="000F7285">
        <w:rPr>
          <w:szCs w:val="20"/>
        </w:rPr>
        <w:t>-</w:t>
      </w:r>
      <w:r w:rsidRPr="000F7285">
        <w:rPr>
          <w:szCs w:val="20"/>
        </w:rPr>
        <w:tab/>
        <w:t>De bénéficier d'une reprise des données légales de l'entreprise (raison sociale, adresse, mandataires sociaux) ;</w:t>
      </w:r>
    </w:p>
    <w:p w14:paraId="765DBCAD" w14:textId="77777777" w:rsidR="00B13840" w:rsidRPr="000F7285" w:rsidRDefault="00B13840" w:rsidP="00B13840">
      <w:pPr>
        <w:tabs>
          <w:tab w:val="left" w:pos="3969"/>
        </w:tabs>
        <w:spacing w:before="80" w:after="0" w:line="240" w:lineRule="auto"/>
        <w:ind w:left="284" w:hanging="142"/>
        <w:jc w:val="both"/>
        <w:rPr>
          <w:szCs w:val="20"/>
        </w:rPr>
      </w:pPr>
      <w:r w:rsidRPr="000F7285">
        <w:rPr>
          <w:szCs w:val="20"/>
        </w:rPr>
        <w:t>-</w:t>
      </w:r>
      <w:r w:rsidRPr="000F7285">
        <w:rPr>
          <w:szCs w:val="20"/>
        </w:rPr>
        <w:tab/>
        <w:t>De bénéficier d'une reprise des données concernant la taille de l'entreprise et son chiffre d'affaires global ;</w:t>
      </w:r>
    </w:p>
    <w:p w14:paraId="051C22BA" w14:textId="77777777" w:rsidR="00B13840" w:rsidRPr="000F7285" w:rsidRDefault="00B13840" w:rsidP="00B13840">
      <w:pPr>
        <w:tabs>
          <w:tab w:val="left" w:pos="3969"/>
        </w:tabs>
        <w:spacing w:before="80" w:after="0" w:line="240" w:lineRule="auto"/>
        <w:ind w:left="284" w:hanging="142"/>
        <w:jc w:val="both"/>
        <w:rPr>
          <w:szCs w:val="20"/>
        </w:rPr>
      </w:pPr>
      <w:r w:rsidRPr="000F7285">
        <w:rPr>
          <w:szCs w:val="20"/>
        </w:rPr>
        <w:t>-</w:t>
      </w:r>
      <w:r w:rsidRPr="000F7285">
        <w:rPr>
          <w:szCs w:val="20"/>
        </w:rPr>
        <w:tab/>
        <w:t>D'attester du respect des obligations sociales et fiscales grâce à une requête automatisée auprès des administrations concernées (DGFIP, ACOSS) ;</w:t>
      </w:r>
    </w:p>
    <w:p w14:paraId="236CE003" w14:textId="77777777" w:rsidR="00B13840" w:rsidRPr="000F7285" w:rsidRDefault="00B13840" w:rsidP="00B13840">
      <w:pPr>
        <w:tabs>
          <w:tab w:val="left" w:pos="3969"/>
        </w:tabs>
        <w:spacing w:before="80" w:after="0" w:line="240" w:lineRule="auto"/>
        <w:ind w:left="284" w:hanging="142"/>
        <w:jc w:val="both"/>
        <w:rPr>
          <w:szCs w:val="20"/>
        </w:rPr>
      </w:pPr>
      <w:r w:rsidRPr="000F7285">
        <w:rPr>
          <w:szCs w:val="20"/>
        </w:rPr>
        <w:t>-</w:t>
      </w:r>
      <w:r w:rsidRPr="000F7285">
        <w:rPr>
          <w:szCs w:val="20"/>
        </w:rPr>
        <w:tab/>
        <w:t>D'attester de la souscription aux assurances appropriées et de l'inscription aux registres du commerce.</w:t>
      </w:r>
    </w:p>
    <w:p w14:paraId="22DA8D89" w14:textId="77777777" w:rsidR="006A26EF" w:rsidRPr="000F7285" w:rsidRDefault="006A26EF" w:rsidP="006A26EF">
      <w:pPr>
        <w:autoSpaceDE w:val="0"/>
        <w:autoSpaceDN w:val="0"/>
        <w:adjustRightInd w:val="0"/>
        <w:spacing w:before="0" w:after="0" w:line="240" w:lineRule="auto"/>
        <w:jc w:val="both"/>
        <w:rPr>
          <w:szCs w:val="20"/>
        </w:rPr>
      </w:pPr>
    </w:p>
    <w:p w14:paraId="35748E52" w14:textId="77777777" w:rsidR="00B5548A" w:rsidRPr="000F7285" w:rsidRDefault="00B5548A" w:rsidP="006A26EF">
      <w:pPr>
        <w:autoSpaceDE w:val="0"/>
        <w:autoSpaceDN w:val="0"/>
        <w:adjustRightInd w:val="0"/>
        <w:spacing w:before="0" w:after="0" w:line="240" w:lineRule="auto"/>
        <w:jc w:val="both"/>
        <w:rPr>
          <w:szCs w:val="20"/>
        </w:rPr>
      </w:pPr>
    </w:p>
    <w:p w14:paraId="5384B98D" w14:textId="0FC69A08" w:rsidR="006A26EF" w:rsidRPr="000F7285" w:rsidRDefault="00562B78" w:rsidP="006A26EF">
      <w:pPr>
        <w:pStyle w:val="Sous-article"/>
        <w:outlineLvl w:val="1"/>
      </w:pPr>
      <w:bookmarkStart w:id="48" w:name="_Toc526415656"/>
      <w:bookmarkStart w:id="49" w:name="_Toc526429388"/>
      <w:bookmarkStart w:id="50" w:name="_Toc526499289"/>
      <w:bookmarkStart w:id="51" w:name="_Toc526505523"/>
      <w:bookmarkStart w:id="52" w:name="_Toc56445576"/>
      <w:r w:rsidRPr="000F7285">
        <w:t>9</w:t>
      </w:r>
      <w:r w:rsidR="00B5548A" w:rsidRPr="000F7285">
        <w:t>.3</w:t>
      </w:r>
      <w:r w:rsidR="006A26EF" w:rsidRPr="000F7285">
        <w:t>/ Présentation sous la forme d’un groupement momentané d’opérateurs économiques</w:t>
      </w:r>
      <w:bookmarkEnd w:id="48"/>
      <w:bookmarkEnd w:id="49"/>
      <w:bookmarkEnd w:id="50"/>
      <w:bookmarkEnd w:id="51"/>
      <w:bookmarkEnd w:id="52"/>
    </w:p>
    <w:p w14:paraId="25CF474B" w14:textId="77777777" w:rsidR="006A26EF" w:rsidRPr="000F7285" w:rsidRDefault="006A26EF" w:rsidP="006A26EF">
      <w:pPr>
        <w:spacing w:before="80" w:after="0" w:line="240" w:lineRule="auto"/>
        <w:jc w:val="both"/>
      </w:pPr>
      <w:r w:rsidRPr="000F7285">
        <w:t>Dans le cadre de la présente consultation, le ministère autorise le candidat (« opérateur économique ») à présenter plusieurs offres en agissant à la fois :</w:t>
      </w:r>
    </w:p>
    <w:p w14:paraId="1BEEBF65" w14:textId="7BC8664D" w:rsidR="006A26EF" w:rsidRPr="000F7285" w:rsidRDefault="006A26EF" w:rsidP="006A26EF">
      <w:pPr>
        <w:tabs>
          <w:tab w:val="left" w:pos="426"/>
        </w:tabs>
        <w:spacing w:before="80" w:after="0" w:line="240" w:lineRule="auto"/>
        <w:ind w:left="284"/>
        <w:jc w:val="both"/>
      </w:pPr>
      <w:r w:rsidRPr="000F7285">
        <w:t>-</w:t>
      </w:r>
      <w:r w:rsidRPr="000F7285">
        <w:tab/>
        <w:t xml:space="preserve">En qualité de candidat individuel et de membre d’un ou de </w:t>
      </w:r>
      <w:r w:rsidR="00140C67" w:rsidRPr="000F7285">
        <w:t>plusieurs groupements</w:t>
      </w:r>
      <w:r w:rsidRPr="000F7285">
        <w:t xml:space="preserve"> ;</w:t>
      </w:r>
    </w:p>
    <w:p w14:paraId="3131538B" w14:textId="77777777" w:rsidR="006A26EF" w:rsidRPr="000F7285" w:rsidRDefault="006A26EF" w:rsidP="006A26EF">
      <w:pPr>
        <w:tabs>
          <w:tab w:val="left" w:pos="426"/>
        </w:tabs>
        <w:spacing w:before="80" w:after="0" w:line="240" w:lineRule="auto"/>
        <w:ind w:left="284"/>
        <w:jc w:val="both"/>
      </w:pPr>
      <w:r w:rsidRPr="000F7285">
        <w:t>-</w:t>
      </w:r>
      <w:r w:rsidRPr="000F7285">
        <w:tab/>
        <w:t>En qualité de membre de plusieurs groupements.</w:t>
      </w:r>
    </w:p>
    <w:p w14:paraId="4C5ECAC5" w14:textId="77777777" w:rsidR="006A26EF" w:rsidRPr="000F7285" w:rsidRDefault="006A26EF" w:rsidP="006A26EF">
      <w:pPr>
        <w:spacing w:before="80" w:after="0" w:line="240" w:lineRule="auto"/>
        <w:jc w:val="both"/>
      </w:pPr>
      <w:r w:rsidRPr="000F7285">
        <w:t xml:space="preserve">Le choix de se présenter en groupement momentané d’opérateurs économiques (GMOE) s’effectue au stade de la candidature en indiquant ce choix soit dans le formulaire DUME, </w:t>
      </w:r>
      <w:r w:rsidR="00E136E7" w:rsidRPr="000F7285">
        <w:t>soit dans le formulaire DC1</w:t>
      </w:r>
      <w:r w:rsidRPr="000F7285">
        <w:t xml:space="preserve">. </w:t>
      </w:r>
    </w:p>
    <w:p w14:paraId="6B95C826" w14:textId="77777777" w:rsidR="006A26EF" w:rsidRPr="000F7285" w:rsidRDefault="006A26EF" w:rsidP="006A26EF">
      <w:pPr>
        <w:spacing w:before="80" w:after="0" w:line="240" w:lineRule="auto"/>
        <w:jc w:val="both"/>
      </w:pPr>
    </w:p>
    <w:p w14:paraId="6C2C38D0" w14:textId="77777777" w:rsidR="006A26EF" w:rsidRPr="000F7285" w:rsidRDefault="006A26EF" w:rsidP="006A26EF">
      <w:pPr>
        <w:spacing w:before="80" w:after="0" w:line="240" w:lineRule="auto"/>
        <w:jc w:val="both"/>
      </w:pPr>
      <w:r w:rsidRPr="000F7285">
        <w:t>Le candidat (« opérateur économique ») peut se présenter sous la forme d’un groupement solidaire ou d’un groupement conjoint.</w:t>
      </w:r>
    </w:p>
    <w:p w14:paraId="778C69B0" w14:textId="77777777" w:rsidR="006A26EF" w:rsidRPr="000F7285" w:rsidRDefault="006A26EF" w:rsidP="006A26EF">
      <w:pPr>
        <w:spacing w:before="80" w:after="0" w:line="240" w:lineRule="auto"/>
        <w:jc w:val="both"/>
      </w:pPr>
      <w:r w:rsidRPr="000F7285">
        <w:t>En cas de choix du</w:t>
      </w:r>
      <w:r w:rsidRPr="000F7285">
        <w:rPr>
          <w:b/>
        </w:rPr>
        <w:t xml:space="preserve"> groupement conjoint</w:t>
      </w:r>
      <w:r w:rsidRPr="000F7285">
        <w:t>, le mandataire devra être solidaire.</w:t>
      </w:r>
    </w:p>
    <w:p w14:paraId="60BF74F4" w14:textId="77777777" w:rsidR="006A26EF" w:rsidRPr="000F7285" w:rsidRDefault="006A26EF" w:rsidP="006A26EF">
      <w:pPr>
        <w:spacing w:before="80" w:after="0" w:line="240" w:lineRule="auto"/>
        <w:jc w:val="both"/>
      </w:pPr>
      <w:r w:rsidRPr="000F7285">
        <w:t>En cas de choix du</w:t>
      </w:r>
      <w:r w:rsidRPr="000F7285">
        <w:rPr>
          <w:b/>
        </w:rPr>
        <w:t xml:space="preserve"> groupement solidaire</w:t>
      </w:r>
      <w:r w:rsidRPr="000F7285">
        <w:t>, le paiement s’effectue sur un compte unique géré par le mandataire du groupement.</w:t>
      </w:r>
    </w:p>
    <w:p w14:paraId="2BF6A3C3" w14:textId="77777777" w:rsidR="006A26EF" w:rsidRPr="000F7285" w:rsidRDefault="006A26EF" w:rsidP="006A26EF">
      <w:pPr>
        <w:spacing w:before="80" w:after="0" w:line="240" w:lineRule="auto"/>
        <w:jc w:val="both"/>
      </w:pPr>
      <w:r w:rsidRPr="000F7285">
        <w:t>La composition du groupement ne peut être modifiée entre la date de remise des candidatures et la date de signature du marché sauf dispositio</w:t>
      </w:r>
      <w:r w:rsidR="007156A0" w:rsidRPr="000F7285">
        <w:t xml:space="preserve">ns prévues </w:t>
      </w:r>
      <w:r w:rsidR="00065F49" w:rsidRPr="000F7285">
        <w:t>à l’article R</w:t>
      </w:r>
      <w:r w:rsidR="009833AF" w:rsidRPr="000F7285">
        <w:t xml:space="preserve">. </w:t>
      </w:r>
      <w:r w:rsidR="00065F49" w:rsidRPr="000F7285">
        <w:t>2142-26</w:t>
      </w:r>
      <w:r w:rsidR="007156A0" w:rsidRPr="000F7285">
        <w:t xml:space="preserve"> du Code de la commande publique</w:t>
      </w:r>
      <w:r w:rsidRPr="000F7285">
        <w:t>.</w:t>
      </w:r>
    </w:p>
    <w:p w14:paraId="2FF531A1" w14:textId="77777777" w:rsidR="00BA393B" w:rsidRPr="000F7285" w:rsidRDefault="00BA393B" w:rsidP="006A26EF">
      <w:pPr>
        <w:spacing w:before="80" w:after="0" w:line="240" w:lineRule="auto"/>
        <w:jc w:val="both"/>
      </w:pPr>
    </w:p>
    <w:p w14:paraId="6C7DB365" w14:textId="77777777" w:rsidR="006A26EF" w:rsidRPr="000F7285" w:rsidRDefault="006A26EF" w:rsidP="006A26EF">
      <w:pPr>
        <w:spacing w:before="80" w:after="0" w:line="240" w:lineRule="auto"/>
        <w:jc w:val="both"/>
      </w:pPr>
      <w:r w:rsidRPr="000F7285">
        <w:t xml:space="preserve">La plate-forme des achats de l'État (PLACE) met à la disposition du candidat une bourse à la cotraitance, lui permettant d'être mis </w:t>
      </w:r>
      <w:r w:rsidR="00D031E0" w:rsidRPr="000F7285">
        <w:t>en relation avec des opérateurs économiques</w:t>
      </w:r>
      <w:r w:rsidRPr="000F7285">
        <w:t xml:space="preserve"> souhaitant répondre à la consultation sous la forme d’un groupement momentané d'entreprises.</w:t>
      </w:r>
    </w:p>
    <w:p w14:paraId="2D581597" w14:textId="77777777" w:rsidR="006A26EF" w:rsidRPr="000F7285" w:rsidRDefault="006A26EF" w:rsidP="006A26EF">
      <w:pPr>
        <w:spacing w:before="80" w:after="0" w:line="240" w:lineRule="auto"/>
        <w:jc w:val="both"/>
      </w:pPr>
      <w:r w:rsidRPr="000F7285">
        <w:t>Pour plus de renseignements, se reporter au « Guide utilisateur général Entreprise » disponible sur PLACE à la rubrique « Aide ».</w:t>
      </w:r>
    </w:p>
    <w:p w14:paraId="27410AEA" w14:textId="77777777" w:rsidR="006A26EF" w:rsidRPr="000F7285" w:rsidRDefault="006A26EF" w:rsidP="006A26EF">
      <w:pPr>
        <w:autoSpaceDE w:val="0"/>
        <w:autoSpaceDN w:val="0"/>
        <w:adjustRightInd w:val="0"/>
        <w:spacing w:before="80" w:after="0" w:line="240" w:lineRule="auto"/>
        <w:jc w:val="both"/>
        <w:rPr>
          <w:szCs w:val="20"/>
        </w:rPr>
      </w:pPr>
    </w:p>
    <w:p w14:paraId="054C6A4F" w14:textId="77777777" w:rsidR="006A26EF" w:rsidRPr="000F7285" w:rsidRDefault="006A26EF" w:rsidP="006A26EF">
      <w:pPr>
        <w:spacing w:before="80" w:after="0" w:line="240" w:lineRule="auto"/>
        <w:jc w:val="both"/>
      </w:pPr>
      <w:r w:rsidRPr="000F7285">
        <w:rPr>
          <w:b/>
          <w:u w:val="single"/>
        </w:rPr>
        <w:t>Remarque</w:t>
      </w:r>
      <w:r w:rsidRPr="000F7285">
        <w:t xml:space="preserve"> : si le candidat se présente sous la forme d’un groupement momentané d’entreprises, chaque membre du groupement doit fournir les pièces et documents mentionnés ci-après. L’appréciation de la capacité économique et financière et des capacités techniques et professionnelles est globale.</w:t>
      </w:r>
    </w:p>
    <w:p w14:paraId="5F970E1F" w14:textId="77777777" w:rsidR="006A26EF" w:rsidRPr="000F7285" w:rsidRDefault="006A26EF" w:rsidP="006A26EF">
      <w:pPr>
        <w:autoSpaceDE w:val="0"/>
        <w:autoSpaceDN w:val="0"/>
        <w:adjustRightInd w:val="0"/>
        <w:spacing w:before="0" w:after="0" w:line="240" w:lineRule="auto"/>
        <w:jc w:val="both"/>
        <w:rPr>
          <w:szCs w:val="20"/>
        </w:rPr>
      </w:pPr>
    </w:p>
    <w:p w14:paraId="4105A8A8" w14:textId="77777777" w:rsidR="002711A3" w:rsidRPr="000F7285" w:rsidRDefault="002711A3" w:rsidP="002711A3">
      <w:pPr>
        <w:pStyle w:val="Sous-article"/>
        <w:outlineLvl w:val="1"/>
      </w:pPr>
      <w:bookmarkStart w:id="53" w:name="_Toc526499290"/>
      <w:bookmarkStart w:id="54" w:name="_Toc526429389"/>
      <w:bookmarkStart w:id="55" w:name="_Toc526415657"/>
      <w:bookmarkStart w:id="56" w:name="_Toc473735255"/>
      <w:bookmarkStart w:id="57" w:name="_Toc526415658"/>
      <w:bookmarkStart w:id="58" w:name="_Toc526429390"/>
      <w:bookmarkStart w:id="59" w:name="_Toc526499291"/>
      <w:bookmarkStart w:id="60" w:name="_Toc526505524"/>
    </w:p>
    <w:p w14:paraId="1124165E" w14:textId="61718F21" w:rsidR="002711A3" w:rsidRPr="000F7285" w:rsidRDefault="00562B78" w:rsidP="002711A3">
      <w:pPr>
        <w:pStyle w:val="Sous-article"/>
        <w:outlineLvl w:val="1"/>
      </w:pPr>
      <w:bookmarkStart w:id="61" w:name="_Toc56445577"/>
      <w:r w:rsidRPr="000F7285">
        <w:t>9</w:t>
      </w:r>
      <w:r w:rsidR="002711A3" w:rsidRPr="000F7285">
        <w:t>.</w:t>
      </w:r>
      <w:r w:rsidR="00B5548A" w:rsidRPr="000F7285">
        <w:t>4</w:t>
      </w:r>
      <w:r w:rsidR="002711A3" w:rsidRPr="000F7285">
        <w:t>/ Contenu du dossier « candidature »</w:t>
      </w:r>
      <w:bookmarkEnd w:id="53"/>
      <w:bookmarkEnd w:id="54"/>
      <w:bookmarkEnd w:id="55"/>
      <w:bookmarkEnd w:id="56"/>
      <w:bookmarkEnd w:id="61"/>
    </w:p>
    <w:p w14:paraId="05379184" w14:textId="77777777" w:rsidR="002711A3" w:rsidRPr="000F7285" w:rsidRDefault="002711A3" w:rsidP="006A26EF">
      <w:pPr>
        <w:pStyle w:val="Titre3"/>
        <w:numPr>
          <w:ilvl w:val="0"/>
          <w:numId w:val="0"/>
        </w:numPr>
        <w:spacing w:before="0" w:after="0"/>
        <w:rPr>
          <w:b w:val="0"/>
          <w:szCs w:val="20"/>
          <w:u w:val="single"/>
        </w:rPr>
      </w:pPr>
    </w:p>
    <w:p w14:paraId="3FD62C2D" w14:textId="00A35010" w:rsidR="006A26EF" w:rsidRPr="000F7285" w:rsidRDefault="00562B78" w:rsidP="006A26EF">
      <w:pPr>
        <w:pStyle w:val="Titre3"/>
        <w:numPr>
          <w:ilvl w:val="0"/>
          <w:numId w:val="0"/>
        </w:numPr>
        <w:spacing w:before="0" w:after="0"/>
        <w:rPr>
          <w:b w:val="0"/>
          <w:szCs w:val="20"/>
          <w:u w:val="single"/>
        </w:rPr>
      </w:pPr>
      <w:bookmarkStart w:id="62" w:name="_Toc56445578"/>
      <w:r w:rsidRPr="000F7285">
        <w:rPr>
          <w:b w:val="0"/>
          <w:szCs w:val="20"/>
          <w:u w:val="single"/>
        </w:rPr>
        <w:t>9</w:t>
      </w:r>
      <w:r w:rsidR="00B5548A" w:rsidRPr="000F7285">
        <w:rPr>
          <w:b w:val="0"/>
          <w:szCs w:val="20"/>
          <w:u w:val="single"/>
        </w:rPr>
        <w:t>.4</w:t>
      </w:r>
      <w:r w:rsidR="006A26EF" w:rsidRPr="000F7285">
        <w:rPr>
          <w:b w:val="0"/>
          <w:szCs w:val="20"/>
          <w:u w:val="single"/>
        </w:rPr>
        <w:t>.1/ Dispositions générales</w:t>
      </w:r>
      <w:bookmarkEnd w:id="57"/>
      <w:bookmarkEnd w:id="58"/>
      <w:bookmarkEnd w:id="59"/>
      <w:bookmarkEnd w:id="60"/>
      <w:bookmarkEnd w:id="62"/>
    </w:p>
    <w:p w14:paraId="16698F2B" w14:textId="77777777" w:rsidR="006A26EF" w:rsidRPr="000F7285" w:rsidRDefault="006A26EF" w:rsidP="006A26EF">
      <w:pPr>
        <w:autoSpaceDE w:val="0"/>
        <w:autoSpaceDN w:val="0"/>
        <w:adjustRightInd w:val="0"/>
        <w:spacing w:before="80" w:after="0" w:line="240" w:lineRule="auto"/>
        <w:jc w:val="both"/>
        <w:rPr>
          <w:szCs w:val="20"/>
        </w:rPr>
      </w:pPr>
      <w:r w:rsidRPr="000F7285">
        <w:rPr>
          <w:szCs w:val="20"/>
        </w:rPr>
        <w:t>Le dossier « candidature » contient les renseignements permettant d’évaluer la capacité économique et financière, ainsi que les capacités techniques et professionnelles des candidats.</w:t>
      </w:r>
    </w:p>
    <w:p w14:paraId="6AA62FC6" w14:textId="77777777" w:rsidR="006A26EF" w:rsidRPr="000F7285" w:rsidRDefault="006A26EF" w:rsidP="006A26EF">
      <w:pPr>
        <w:autoSpaceDE w:val="0"/>
        <w:autoSpaceDN w:val="0"/>
        <w:adjustRightInd w:val="0"/>
        <w:spacing w:before="80" w:after="0" w:line="240" w:lineRule="auto"/>
        <w:jc w:val="both"/>
        <w:rPr>
          <w:szCs w:val="20"/>
        </w:rPr>
      </w:pPr>
      <w:r w:rsidRPr="000F7285">
        <w:rPr>
          <w:szCs w:val="20"/>
        </w:rPr>
        <w:lastRenderedPageBreak/>
        <w:t>Les candidatures doivent être recevables conformément</w:t>
      </w:r>
      <w:r w:rsidR="00D7639F" w:rsidRPr="000F7285">
        <w:rPr>
          <w:szCs w:val="20"/>
        </w:rPr>
        <w:t xml:space="preserve"> </w:t>
      </w:r>
      <w:r w:rsidR="00992C33" w:rsidRPr="000F7285">
        <w:rPr>
          <w:szCs w:val="20"/>
        </w:rPr>
        <w:t xml:space="preserve">aux articles </w:t>
      </w:r>
      <w:r w:rsidR="00992C33" w:rsidRPr="000F7285">
        <w:t>L</w:t>
      </w:r>
      <w:r w:rsidR="009833AF" w:rsidRPr="000F7285">
        <w:t xml:space="preserve">. </w:t>
      </w:r>
      <w:r w:rsidR="00992C33" w:rsidRPr="000F7285">
        <w:t>2141-1 à L</w:t>
      </w:r>
      <w:r w:rsidR="009833AF" w:rsidRPr="000F7285">
        <w:t xml:space="preserve">. </w:t>
      </w:r>
      <w:r w:rsidR="00992C33" w:rsidRPr="000F7285">
        <w:t xml:space="preserve">2141-11 </w:t>
      </w:r>
      <w:r w:rsidR="00D7639F" w:rsidRPr="000F7285">
        <w:rPr>
          <w:szCs w:val="20"/>
        </w:rPr>
        <w:t>du Code de la commande publique</w:t>
      </w:r>
      <w:r w:rsidRPr="000F7285">
        <w:rPr>
          <w:szCs w:val="20"/>
        </w:rPr>
        <w:t>.</w:t>
      </w:r>
    </w:p>
    <w:p w14:paraId="04839FE4" w14:textId="77777777" w:rsidR="006A26EF" w:rsidRPr="000F7285" w:rsidRDefault="006A26EF" w:rsidP="006A26EF">
      <w:pPr>
        <w:autoSpaceDE w:val="0"/>
        <w:autoSpaceDN w:val="0"/>
        <w:adjustRightInd w:val="0"/>
        <w:spacing w:before="80" w:after="0" w:line="240" w:lineRule="auto"/>
        <w:jc w:val="both"/>
        <w:rPr>
          <w:szCs w:val="20"/>
        </w:rPr>
      </w:pPr>
    </w:p>
    <w:p w14:paraId="4899A2F4" w14:textId="77777777" w:rsidR="006A26EF" w:rsidRPr="000F7285" w:rsidRDefault="006A26EF" w:rsidP="006A26EF">
      <w:pPr>
        <w:tabs>
          <w:tab w:val="left" w:pos="840"/>
        </w:tabs>
        <w:spacing w:before="80" w:after="0" w:line="240" w:lineRule="auto"/>
        <w:jc w:val="both"/>
      </w:pPr>
      <w:r w:rsidRPr="000F7285">
        <w:rPr>
          <w:b/>
          <w:u w:val="single"/>
        </w:rPr>
        <w:t xml:space="preserve">Remarque </w:t>
      </w:r>
      <w:r w:rsidRPr="000F7285">
        <w:t>: Pour justifier de ses capacités, le candidat peut, y compris s’il s’agit d’un groupement momentané d’entreprises, demander que soient prises en compte les capacités professionnelles, techniques et financières d’autres opérateurs économiques, quelle que soit la nature juridique des liens existant entre ces opérateurs et lui. À titre d’exemple, une filiale peut s’appuyer sur les garanties financières accordées par la maison-mère pour justifier de sa capacité économique à exécuter le marché public.</w:t>
      </w:r>
    </w:p>
    <w:p w14:paraId="490D3C2A" w14:textId="77777777" w:rsidR="006A26EF" w:rsidRPr="000F7285" w:rsidRDefault="006A26EF" w:rsidP="006A26EF">
      <w:pPr>
        <w:tabs>
          <w:tab w:val="left" w:pos="840"/>
        </w:tabs>
        <w:spacing w:before="80" w:after="0" w:line="240" w:lineRule="auto"/>
        <w:jc w:val="both"/>
      </w:pPr>
      <w:r w:rsidRPr="000F7285">
        <w:t>Dans ce cas, il doit produire pour chacun des opérateurs les mêmes documents et renseignements qui lui sont demandés, ainsi qu’un engagement écrit de ceux-ci justifiant de leurs capacités pour l’exécution des prestations.</w:t>
      </w:r>
    </w:p>
    <w:p w14:paraId="1BC9E2B7" w14:textId="77777777" w:rsidR="006A26EF" w:rsidRPr="000F7285" w:rsidRDefault="006A26EF" w:rsidP="006A26EF">
      <w:pPr>
        <w:spacing w:before="80" w:after="0" w:line="240" w:lineRule="auto"/>
        <w:jc w:val="both"/>
      </w:pPr>
    </w:p>
    <w:p w14:paraId="2B0B3696" w14:textId="77777777" w:rsidR="006A26EF" w:rsidRPr="000F7285" w:rsidRDefault="006A26EF" w:rsidP="006A26EF">
      <w:pPr>
        <w:spacing w:before="80" w:after="0" w:line="240" w:lineRule="auto"/>
        <w:jc w:val="both"/>
      </w:pPr>
      <w:r w:rsidRPr="000F7285">
        <w:t>La production des documents figurant dans le tableau ci-dessous, en fonction du mode de candidature choisi, conditionne la validité de la candidature. Si le ministère constate que des pièces dont la production était réclamée sont absentes ou incomplètes, il se réserve le droit de demander à tous les candidats concernés de produire ou de compléter ces pièces dans un délai identique pour tous les candidats.</w:t>
      </w:r>
    </w:p>
    <w:p w14:paraId="6839E37E" w14:textId="77777777" w:rsidR="006A26EF" w:rsidRPr="000F7285" w:rsidRDefault="006A26EF" w:rsidP="006A26EF">
      <w:pPr>
        <w:spacing w:before="80" w:after="0" w:line="240" w:lineRule="auto"/>
        <w:jc w:val="both"/>
      </w:pPr>
    </w:p>
    <w:p w14:paraId="0FD95229" w14:textId="77777777" w:rsidR="006A26EF" w:rsidRPr="000F7285" w:rsidRDefault="006A26EF" w:rsidP="006A26EF">
      <w:pPr>
        <w:spacing w:before="80" w:after="0" w:line="240" w:lineRule="auto"/>
        <w:jc w:val="both"/>
      </w:pPr>
      <w:r w:rsidRPr="000F7285">
        <w:t xml:space="preserve">Au vu des seuls renseignements relatifs aux candidatures, celles qui ne peuvent être admises en application des dispositions de l’article </w:t>
      </w:r>
      <w:r w:rsidR="00721108" w:rsidRPr="000F7285">
        <w:t>R</w:t>
      </w:r>
      <w:r w:rsidR="009833AF" w:rsidRPr="000F7285">
        <w:t xml:space="preserve">. </w:t>
      </w:r>
      <w:r w:rsidR="00721108" w:rsidRPr="000F7285">
        <w:t xml:space="preserve">2144-7 du Code de la commande publique </w:t>
      </w:r>
      <w:r w:rsidRPr="000F7285">
        <w:t>sont éliminées. Le candidat non retenu en est in</w:t>
      </w:r>
      <w:r w:rsidR="00721108" w:rsidRPr="000F7285">
        <w:t>formé conformément à l’article R</w:t>
      </w:r>
      <w:r w:rsidR="009833AF" w:rsidRPr="000F7285">
        <w:t xml:space="preserve">. </w:t>
      </w:r>
      <w:r w:rsidR="00721108" w:rsidRPr="000F7285">
        <w:t>2181-1 du Code de la commande publique</w:t>
      </w:r>
      <w:r w:rsidRPr="000F7285">
        <w:t>.</w:t>
      </w:r>
    </w:p>
    <w:p w14:paraId="1F31AC43" w14:textId="77777777" w:rsidR="006A26EF" w:rsidRPr="000F7285" w:rsidRDefault="006A26EF" w:rsidP="006A26EF">
      <w:pPr>
        <w:autoSpaceDE w:val="0"/>
        <w:autoSpaceDN w:val="0"/>
        <w:adjustRightInd w:val="0"/>
        <w:spacing w:before="80" w:after="0" w:line="240" w:lineRule="auto"/>
        <w:jc w:val="both"/>
        <w:rPr>
          <w:szCs w:val="20"/>
        </w:rPr>
      </w:pPr>
    </w:p>
    <w:p w14:paraId="4FAA571D" w14:textId="77777777" w:rsidR="006A26EF" w:rsidRPr="000F7285" w:rsidRDefault="006A26EF" w:rsidP="006A26EF">
      <w:pPr>
        <w:autoSpaceDE w:val="0"/>
        <w:autoSpaceDN w:val="0"/>
        <w:adjustRightInd w:val="0"/>
        <w:spacing w:before="80" w:after="0" w:line="240" w:lineRule="auto"/>
        <w:jc w:val="both"/>
        <w:rPr>
          <w:szCs w:val="20"/>
        </w:rPr>
      </w:pPr>
      <w:r w:rsidRPr="000F7285">
        <w:rPr>
          <w:szCs w:val="20"/>
        </w:rPr>
        <w:t>En application de l’article</w:t>
      </w:r>
      <w:r w:rsidR="00721108" w:rsidRPr="000F7285">
        <w:rPr>
          <w:szCs w:val="20"/>
        </w:rPr>
        <w:t xml:space="preserve"> R</w:t>
      </w:r>
      <w:r w:rsidR="009833AF" w:rsidRPr="000F7285">
        <w:rPr>
          <w:szCs w:val="20"/>
        </w:rPr>
        <w:t xml:space="preserve">. </w:t>
      </w:r>
      <w:r w:rsidR="00721108" w:rsidRPr="000F7285">
        <w:rPr>
          <w:szCs w:val="20"/>
        </w:rPr>
        <w:t>2143-13 du Code de la commande publique</w:t>
      </w:r>
      <w:r w:rsidRPr="000F7285">
        <w:rPr>
          <w:szCs w:val="20"/>
        </w:rPr>
        <w:t xml:space="preserve">, le candidat qui utilise un système électronique de mise à disposition d’informations ou un espace de stockage numérique n’est pas tenu de fournir l’ensemble de ces documents et renseignements, dès lors qu’il communique dans le dossier de candidature toutes les informations nécessaires à la consultation de ce système ou espace par le ministère. L’accès à ce système ou à cet espace doit être gratuit. </w:t>
      </w:r>
    </w:p>
    <w:p w14:paraId="54DCC608" w14:textId="77777777" w:rsidR="006A26EF" w:rsidRPr="000F7285" w:rsidRDefault="006A26EF" w:rsidP="006A26EF">
      <w:pPr>
        <w:autoSpaceDE w:val="0"/>
        <w:autoSpaceDN w:val="0"/>
        <w:adjustRightInd w:val="0"/>
        <w:spacing w:before="80" w:after="0" w:line="240" w:lineRule="auto"/>
        <w:jc w:val="both"/>
        <w:rPr>
          <w:szCs w:val="20"/>
        </w:rPr>
      </w:pPr>
      <w:r w:rsidRPr="000F7285">
        <w:rPr>
          <w:szCs w:val="20"/>
        </w:rPr>
        <w:t>À cet effet, le candidat peut utiliser le coffre-fort électronique mis à leur disposition sur la Plate-forme des achats de l’Etat (PLACE), cf. « Guide utilisateur général Entreprise » disponible sur PLACE à la rubrique « Aide ».</w:t>
      </w:r>
    </w:p>
    <w:p w14:paraId="34A5FA39" w14:textId="77777777" w:rsidR="006A26EF" w:rsidRPr="000F7285" w:rsidRDefault="006A26EF" w:rsidP="006A26EF">
      <w:pPr>
        <w:autoSpaceDE w:val="0"/>
        <w:autoSpaceDN w:val="0"/>
        <w:adjustRightInd w:val="0"/>
        <w:spacing w:before="80" w:after="0" w:line="240" w:lineRule="auto"/>
        <w:jc w:val="both"/>
        <w:rPr>
          <w:szCs w:val="20"/>
        </w:rPr>
      </w:pPr>
    </w:p>
    <w:p w14:paraId="5E7D23F6" w14:textId="77777777" w:rsidR="006A26EF" w:rsidRPr="000F7285" w:rsidRDefault="006A26EF" w:rsidP="006A26EF">
      <w:pPr>
        <w:tabs>
          <w:tab w:val="left" w:pos="840"/>
        </w:tabs>
        <w:spacing w:before="80" w:after="0" w:line="240" w:lineRule="auto"/>
        <w:jc w:val="both"/>
      </w:pPr>
      <w:r w:rsidRPr="000F7285">
        <w:rPr>
          <w:u w:val="dotted"/>
        </w:rPr>
        <w:t>Candidat non établi en France</w:t>
      </w:r>
    </w:p>
    <w:p w14:paraId="01D98A9C" w14:textId="77777777" w:rsidR="006A26EF" w:rsidRPr="000F7285" w:rsidRDefault="006A26EF" w:rsidP="006A26EF">
      <w:pPr>
        <w:spacing w:before="80" w:after="0" w:line="240" w:lineRule="auto"/>
        <w:jc w:val="both"/>
      </w:pPr>
      <w:r w:rsidRPr="000F7285">
        <w:t>Le candidat non établi en France produit les attestations et certificats équivalents dans son pays d’origine ou, à défaut, une déclaration sur l'honneur ou sous serment, selon le pays considéré.</w:t>
      </w:r>
    </w:p>
    <w:p w14:paraId="11A727EA" w14:textId="77777777" w:rsidR="006A26EF" w:rsidRPr="000F7285" w:rsidRDefault="006A26EF" w:rsidP="006A26EF">
      <w:pPr>
        <w:autoSpaceDE w:val="0"/>
        <w:autoSpaceDN w:val="0"/>
        <w:adjustRightInd w:val="0"/>
        <w:spacing w:before="80" w:after="0" w:line="240" w:lineRule="auto"/>
        <w:jc w:val="both"/>
        <w:rPr>
          <w:szCs w:val="20"/>
        </w:rPr>
      </w:pPr>
    </w:p>
    <w:p w14:paraId="54B2FA0D" w14:textId="32BD49B1" w:rsidR="006A26EF" w:rsidRPr="000F7285" w:rsidRDefault="00562B78" w:rsidP="006A26EF">
      <w:pPr>
        <w:pStyle w:val="Titre3"/>
        <w:numPr>
          <w:ilvl w:val="0"/>
          <w:numId w:val="0"/>
        </w:numPr>
        <w:spacing w:before="0" w:after="0"/>
        <w:rPr>
          <w:b w:val="0"/>
          <w:szCs w:val="20"/>
          <w:u w:val="single"/>
        </w:rPr>
      </w:pPr>
      <w:bookmarkStart w:id="63" w:name="_Toc526415659"/>
      <w:bookmarkStart w:id="64" w:name="_Toc526429391"/>
      <w:bookmarkStart w:id="65" w:name="_Toc526499292"/>
      <w:bookmarkStart w:id="66" w:name="_Toc526505525"/>
      <w:bookmarkStart w:id="67" w:name="_Toc56445579"/>
      <w:r w:rsidRPr="000F7285">
        <w:rPr>
          <w:b w:val="0"/>
          <w:szCs w:val="20"/>
          <w:u w:val="single"/>
        </w:rPr>
        <w:t>9</w:t>
      </w:r>
      <w:r w:rsidR="006A26EF" w:rsidRPr="000F7285">
        <w:rPr>
          <w:b w:val="0"/>
          <w:szCs w:val="20"/>
          <w:u w:val="single"/>
        </w:rPr>
        <w:t>.</w:t>
      </w:r>
      <w:r w:rsidR="0066177A" w:rsidRPr="000F7285">
        <w:rPr>
          <w:b w:val="0"/>
          <w:szCs w:val="20"/>
          <w:u w:val="single"/>
        </w:rPr>
        <w:t>4</w:t>
      </w:r>
      <w:r w:rsidR="006A26EF" w:rsidRPr="000F7285">
        <w:rPr>
          <w:b w:val="0"/>
          <w:szCs w:val="20"/>
          <w:u w:val="single"/>
        </w:rPr>
        <w:t>.2/ Détermination des pièces à produire</w:t>
      </w:r>
      <w:bookmarkEnd w:id="63"/>
      <w:r w:rsidR="006A26EF" w:rsidRPr="000F7285">
        <w:rPr>
          <w:b w:val="0"/>
          <w:szCs w:val="20"/>
          <w:u w:val="single"/>
        </w:rPr>
        <w:t xml:space="preserve"> selon le mode de candidature</w:t>
      </w:r>
      <w:bookmarkEnd w:id="64"/>
      <w:bookmarkEnd w:id="65"/>
      <w:bookmarkEnd w:id="66"/>
      <w:bookmarkEnd w:id="67"/>
    </w:p>
    <w:p w14:paraId="712F9E7C" w14:textId="77777777" w:rsidR="006A26EF" w:rsidRPr="000F7285" w:rsidRDefault="006A26EF" w:rsidP="006A26EF">
      <w:pPr>
        <w:spacing w:before="80" w:after="0" w:line="240" w:lineRule="auto"/>
        <w:jc w:val="both"/>
      </w:pPr>
      <w:r w:rsidRPr="000F7285">
        <w:t>Le tableau ci-après récapitule les pièces à joindre au dossier de candidature en fonction du choix du candidat de déposer sa réponse en utilisant le document un</w:t>
      </w:r>
      <w:r w:rsidR="00C014BC" w:rsidRPr="000F7285">
        <w:t xml:space="preserve">ique de marché européen (DUME) </w:t>
      </w:r>
      <w:r w:rsidRPr="000F7285">
        <w:t>ou le mode de candidature standard.</w:t>
      </w:r>
    </w:p>
    <w:p w14:paraId="4ADFEC1D" w14:textId="77777777" w:rsidR="006A26EF" w:rsidRPr="000F7285" w:rsidRDefault="006A26EF" w:rsidP="006A26EF">
      <w:pPr>
        <w:spacing w:before="0" w:after="0" w:line="240" w:lineRule="auto"/>
        <w:jc w:val="both"/>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7"/>
        <w:gridCol w:w="1887"/>
        <w:gridCol w:w="2045"/>
      </w:tblGrid>
      <w:tr w:rsidR="006A26EF" w:rsidRPr="000F7285" w14:paraId="32A644C8" w14:textId="77777777" w:rsidTr="00E5707E">
        <w:trPr>
          <w:tblHeader/>
        </w:trPr>
        <w:tc>
          <w:tcPr>
            <w:tcW w:w="2958" w:type="pct"/>
            <w:vMerge w:val="restart"/>
            <w:shd w:val="clear" w:color="auto" w:fill="D9D9D9"/>
            <w:vAlign w:val="center"/>
          </w:tcPr>
          <w:p w14:paraId="0B71F220" w14:textId="77777777" w:rsidR="006A26EF" w:rsidRPr="000F7285" w:rsidRDefault="006A26EF" w:rsidP="00E5707E">
            <w:pPr>
              <w:spacing w:before="80"/>
              <w:ind w:right="-108"/>
              <w:rPr>
                <w:b/>
              </w:rPr>
            </w:pPr>
            <w:r w:rsidRPr="000F7285">
              <w:rPr>
                <w:b/>
              </w:rPr>
              <w:t>Documents à transmettre</w:t>
            </w:r>
          </w:p>
        </w:tc>
        <w:tc>
          <w:tcPr>
            <w:tcW w:w="2042" w:type="pct"/>
            <w:gridSpan w:val="2"/>
            <w:shd w:val="clear" w:color="auto" w:fill="D9D9D9"/>
            <w:vAlign w:val="center"/>
          </w:tcPr>
          <w:p w14:paraId="2D626415" w14:textId="77777777" w:rsidR="006A26EF" w:rsidRPr="000F7285" w:rsidRDefault="006A26EF" w:rsidP="00E5707E">
            <w:pPr>
              <w:spacing w:before="80"/>
              <w:ind w:left="-61"/>
              <w:jc w:val="center"/>
              <w:rPr>
                <w:b/>
              </w:rPr>
            </w:pPr>
            <w:r w:rsidRPr="000F7285">
              <w:rPr>
                <w:b/>
              </w:rPr>
              <w:t>Mode de candidature</w:t>
            </w:r>
          </w:p>
        </w:tc>
      </w:tr>
      <w:tr w:rsidR="00C014BC" w:rsidRPr="000F7285" w14:paraId="3D8ED758" w14:textId="77777777" w:rsidTr="00C014BC">
        <w:trPr>
          <w:tblHeader/>
        </w:trPr>
        <w:tc>
          <w:tcPr>
            <w:tcW w:w="2958" w:type="pct"/>
            <w:vMerge/>
            <w:shd w:val="clear" w:color="auto" w:fill="D9D9D9"/>
            <w:vAlign w:val="center"/>
          </w:tcPr>
          <w:p w14:paraId="2FA98D9D" w14:textId="77777777" w:rsidR="00C014BC" w:rsidRPr="000F7285" w:rsidRDefault="00C014BC" w:rsidP="00E5707E">
            <w:pPr>
              <w:spacing w:before="80"/>
              <w:ind w:right="-108"/>
              <w:rPr>
                <w:b/>
              </w:rPr>
            </w:pPr>
          </w:p>
        </w:tc>
        <w:tc>
          <w:tcPr>
            <w:tcW w:w="980" w:type="pct"/>
            <w:shd w:val="clear" w:color="auto" w:fill="D9D9D9"/>
            <w:vAlign w:val="center"/>
          </w:tcPr>
          <w:p w14:paraId="16AA9B87" w14:textId="77777777" w:rsidR="00C014BC" w:rsidRPr="000F7285" w:rsidRDefault="004B5F61" w:rsidP="00E5707E">
            <w:pPr>
              <w:spacing w:before="80"/>
              <w:ind w:left="-60" w:right="-108"/>
              <w:jc w:val="center"/>
              <w:rPr>
                <w:b/>
              </w:rPr>
            </w:pPr>
            <w:r w:rsidRPr="000F7285">
              <w:rPr>
                <w:noProof/>
              </w:rPr>
              <w:drawing>
                <wp:inline distT="0" distB="0" distL="0" distR="0" wp14:anchorId="666C438F" wp14:editId="6268A515">
                  <wp:extent cx="219075" cy="238125"/>
                  <wp:effectExtent l="0" t="0" r="9525" b="9525"/>
                  <wp:docPr id="2"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p>
        </w:tc>
        <w:tc>
          <w:tcPr>
            <w:tcW w:w="1061" w:type="pct"/>
            <w:shd w:val="clear" w:color="auto" w:fill="D9D9D9"/>
            <w:vAlign w:val="center"/>
          </w:tcPr>
          <w:p w14:paraId="2A1D3534" w14:textId="77777777" w:rsidR="00C014BC" w:rsidRPr="000F7285" w:rsidRDefault="00C014BC" w:rsidP="00E5707E">
            <w:pPr>
              <w:spacing w:before="80"/>
              <w:ind w:left="-61"/>
              <w:jc w:val="center"/>
              <w:rPr>
                <w:b/>
              </w:rPr>
            </w:pPr>
            <w:r w:rsidRPr="000F7285">
              <w:rPr>
                <w:b/>
              </w:rPr>
              <w:t>Standard</w:t>
            </w:r>
          </w:p>
        </w:tc>
      </w:tr>
      <w:tr w:rsidR="00C014BC" w:rsidRPr="000F7285" w14:paraId="04AA9286" w14:textId="77777777" w:rsidTr="00C014BC">
        <w:trPr>
          <w:trHeight w:val="567"/>
        </w:trPr>
        <w:tc>
          <w:tcPr>
            <w:tcW w:w="2958" w:type="pct"/>
            <w:shd w:val="clear" w:color="auto" w:fill="auto"/>
            <w:vAlign w:val="center"/>
          </w:tcPr>
          <w:p w14:paraId="2BE82170" w14:textId="77777777" w:rsidR="00C014BC" w:rsidRPr="000F7285" w:rsidRDefault="00C014BC" w:rsidP="00E5707E">
            <w:pPr>
              <w:spacing w:before="80"/>
              <w:ind w:right="-108"/>
            </w:pPr>
            <w:r w:rsidRPr="000F7285">
              <w:t xml:space="preserve">DUME complété </w:t>
            </w:r>
          </w:p>
        </w:tc>
        <w:tc>
          <w:tcPr>
            <w:tcW w:w="980" w:type="pct"/>
            <w:shd w:val="clear" w:color="auto" w:fill="auto"/>
            <w:vAlign w:val="center"/>
          </w:tcPr>
          <w:p w14:paraId="035790B2" w14:textId="77777777" w:rsidR="00C014BC" w:rsidRPr="000F7285" w:rsidRDefault="00C014BC" w:rsidP="00E5707E">
            <w:pPr>
              <w:spacing w:before="80"/>
              <w:ind w:left="-60" w:right="-108"/>
              <w:jc w:val="center"/>
            </w:pPr>
            <w:r w:rsidRPr="000F7285">
              <w:t>X</w:t>
            </w:r>
          </w:p>
        </w:tc>
        <w:tc>
          <w:tcPr>
            <w:tcW w:w="1061" w:type="pct"/>
            <w:shd w:val="clear" w:color="auto" w:fill="auto"/>
            <w:vAlign w:val="center"/>
          </w:tcPr>
          <w:p w14:paraId="5156A952" w14:textId="77777777" w:rsidR="00C014BC" w:rsidRPr="000F7285" w:rsidRDefault="00C014BC" w:rsidP="00E5707E">
            <w:pPr>
              <w:spacing w:before="80"/>
              <w:ind w:left="-61"/>
              <w:jc w:val="center"/>
            </w:pPr>
          </w:p>
        </w:tc>
      </w:tr>
      <w:tr w:rsidR="00C014BC" w:rsidRPr="000F7285" w14:paraId="7415ADD8" w14:textId="77777777" w:rsidTr="00C014BC">
        <w:trPr>
          <w:trHeight w:val="567"/>
        </w:trPr>
        <w:tc>
          <w:tcPr>
            <w:tcW w:w="2958" w:type="pct"/>
            <w:shd w:val="clear" w:color="auto" w:fill="auto"/>
            <w:vAlign w:val="center"/>
          </w:tcPr>
          <w:p w14:paraId="1EC3C917" w14:textId="77777777" w:rsidR="00C014BC" w:rsidRPr="000F7285" w:rsidRDefault="00C014BC" w:rsidP="00E5707E">
            <w:pPr>
              <w:spacing w:before="80"/>
              <w:ind w:right="-108"/>
            </w:pPr>
            <w:r w:rsidRPr="000F7285">
              <w:t xml:space="preserve">Lettre de candidature </w:t>
            </w:r>
            <w:r w:rsidRPr="000F7285">
              <w:rPr>
                <w:i/>
                <w:sz w:val="16"/>
                <w:szCs w:val="16"/>
              </w:rPr>
              <w:t>(formulaire DC1 complété)</w:t>
            </w:r>
          </w:p>
        </w:tc>
        <w:tc>
          <w:tcPr>
            <w:tcW w:w="980" w:type="pct"/>
            <w:shd w:val="clear" w:color="auto" w:fill="auto"/>
            <w:vAlign w:val="center"/>
          </w:tcPr>
          <w:p w14:paraId="580649DA" w14:textId="77777777" w:rsidR="00C014BC" w:rsidRPr="000F7285" w:rsidRDefault="00C014BC" w:rsidP="00E5707E">
            <w:pPr>
              <w:spacing w:before="80"/>
              <w:ind w:left="-60" w:right="-108"/>
              <w:jc w:val="center"/>
            </w:pPr>
          </w:p>
        </w:tc>
        <w:tc>
          <w:tcPr>
            <w:tcW w:w="1061" w:type="pct"/>
            <w:shd w:val="clear" w:color="auto" w:fill="auto"/>
            <w:vAlign w:val="center"/>
          </w:tcPr>
          <w:p w14:paraId="044C0984" w14:textId="77777777" w:rsidR="00C014BC" w:rsidRPr="000F7285" w:rsidRDefault="00C014BC" w:rsidP="00E5707E">
            <w:pPr>
              <w:spacing w:before="80"/>
              <w:ind w:left="-61"/>
              <w:jc w:val="center"/>
            </w:pPr>
            <w:r w:rsidRPr="000F7285">
              <w:t>X</w:t>
            </w:r>
          </w:p>
        </w:tc>
      </w:tr>
      <w:tr w:rsidR="00C014BC" w:rsidRPr="000F7285" w14:paraId="2C01BAB8" w14:textId="77777777" w:rsidTr="00C014BC">
        <w:trPr>
          <w:trHeight w:val="567"/>
        </w:trPr>
        <w:tc>
          <w:tcPr>
            <w:tcW w:w="2958" w:type="pct"/>
            <w:shd w:val="clear" w:color="auto" w:fill="auto"/>
            <w:vAlign w:val="center"/>
          </w:tcPr>
          <w:p w14:paraId="7EBB2DB4" w14:textId="77777777" w:rsidR="00C014BC" w:rsidRPr="000F7285" w:rsidRDefault="00C014BC" w:rsidP="00E5707E">
            <w:pPr>
              <w:spacing w:before="80"/>
              <w:ind w:right="-108"/>
            </w:pPr>
            <w:r w:rsidRPr="000F7285">
              <w:t xml:space="preserve">Déclaration du candidat </w:t>
            </w:r>
            <w:r w:rsidRPr="000F7285">
              <w:rPr>
                <w:i/>
                <w:sz w:val="16"/>
                <w:szCs w:val="16"/>
              </w:rPr>
              <w:t>(formulaire DC2 complété)</w:t>
            </w:r>
          </w:p>
        </w:tc>
        <w:tc>
          <w:tcPr>
            <w:tcW w:w="980" w:type="pct"/>
            <w:shd w:val="clear" w:color="auto" w:fill="auto"/>
            <w:vAlign w:val="center"/>
          </w:tcPr>
          <w:p w14:paraId="6DD54481" w14:textId="77777777" w:rsidR="00C014BC" w:rsidRPr="000F7285" w:rsidRDefault="00C014BC" w:rsidP="00E5707E">
            <w:pPr>
              <w:spacing w:before="80"/>
              <w:ind w:left="-60" w:right="-108"/>
              <w:jc w:val="center"/>
            </w:pPr>
          </w:p>
        </w:tc>
        <w:tc>
          <w:tcPr>
            <w:tcW w:w="1061" w:type="pct"/>
            <w:shd w:val="clear" w:color="auto" w:fill="auto"/>
            <w:vAlign w:val="center"/>
          </w:tcPr>
          <w:p w14:paraId="29B1FB48" w14:textId="77777777" w:rsidR="00C014BC" w:rsidRPr="000F7285" w:rsidRDefault="00C014BC" w:rsidP="00E5707E">
            <w:pPr>
              <w:spacing w:before="80"/>
              <w:ind w:left="-61"/>
              <w:jc w:val="center"/>
            </w:pPr>
            <w:r w:rsidRPr="000F7285">
              <w:t>X</w:t>
            </w:r>
          </w:p>
        </w:tc>
      </w:tr>
      <w:tr w:rsidR="00C014BC" w:rsidRPr="000F7285" w14:paraId="2D859654" w14:textId="77777777" w:rsidTr="00C014BC">
        <w:trPr>
          <w:trHeight w:val="567"/>
        </w:trPr>
        <w:tc>
          <w:tcPr>
            <w:tcW w:w="2958" w:type="pct"/>
            <w:shd w:val="clear" w:color="auto" w:fill="auto"/>
            <w:vAlign w:val="center"/>
          </w:tcPr>
          <w:p w14:paraId="5964FC35" w14:textId="77777777" w:rsidR="00C014BC" w:rsidRPr="000F7285" w:rsidRDefault="00C014BC" w:rsidP="00E5707E">
            <w:pPr>
              <w:spacing w:before="80"/>
              <w:ind w:right="-108"/>
            </w:pPr>
            <w:r w:rsidRPr="000F7285">
              <w:t>Dossier de références</w:t>
            </w:r>
          </w:p>
        </w:tc>
        <w:tc>
          <w:tcPr>
            <w:tcW w:w="980" w:type="pct"/>
            <w:shd w:val="clear" w:color="auto" w:fill="auto"/>
            <w:vAlign w:val="center"/>
          </w:tcPr>
          <w:p w14:paraId="122C7584" w14:textId="77777777" w:rsidR="00C014BC" w:rsidRPr="000F7285" w:rsidRDefault="00C014BC" w:rsidP="00E5707E">
            <w:pPr>
              <w:spacing w:before="80"/>
              <w:ind w:left="-60" w:right="-108"/>
              <w:jc w:val="center"/>
            </w:pPr>
          </w:p>
        </w:tc>
        <w:tc>
          <w:tcPr>
            <w:tcW w:w="1061" w:type="pct"/>
            <w:shd w:val="clear" w:color="auto" w:fill="auto"/>
            <w:vAlign w:val="center"/>
          </w:tcPr>
          <w:p w14:paraId="4EA510E2" w14:textId="77777777" w:rsidR="00C014BC" w:rsidRPr="000F7285" w:rsidRDefault="00C014BC" w:rsidP="00E5707E">
            <w:pPr>
              <w:spacing w:before="80"/>
              <w:ind w:left="-61"/>
              <w:jc w:val="center"/>
            </w:pPr>
            <w:r w:rsidRPr="000F7285">
              <w:t>X</w:t>
            </w:r>
          </w:p>
        </w:tc>
      </w:tr>
      <w:tr w:rsidR="00C014BC" w:rsidRPr="000F7285" w14:paraId="0B4EA83F" w14:textId="77777777" w:rsidTr="00C014BC">
        <w:trPr>
          <w:trHeight w:val="567"/>
        </w:trPr>
        <w:tc>
          <w:tcPr>
            <w:tcW w:w="2958" w:type="pct"/>
            <w:shd w:val="clear" w:color="auto" w:fill="auto"/>
            <w:vAlign w:val="center"/>
          </w:tcPr>
          <w:p w14:paraId="78E4E164" w14:textId="5E7B3943" w:rsidR="00C014BC" w:rsidRPr="000F7285" w:rsidRDefault="00C014BC" w:rsidP="007967F0">
            <w:pPr>
              <w:spacing w:before="80"/>
              <w:ind w:right="-108"/>
            </w:pPr>
            <w:r w:rsidRPr="000F7285">
              <w:t xml:space="preserve">Certification ou démarche qualité interne </w:t>
            </w:r>
          </w:p>
        </w:tc>
        <w:tc>
          <w:tcPr>
            <w:tcW w:w="980" w:type="pct"/>
            <w:shd w:val="clear" w:color="auto" w:fill="auto"/>
            <w:vAlign w:val="center"/>
          </w:tcPr>
          <w:p w14:paraId="7FA7A11A" w14:textId="77777777" w:rsidR="00C014BC" w:rsidRPr="000F7285" w:rsidRDefault="00C014BC" w:rsidP="00E5707E">
            <w:pPr>
              <w:spacing w:before="80"/>
              <w:ind w:left="-60" w:right="-108"/>
              <w:jc w:val="center"/>
            </w:pPr>
          </w:p>
        </w:tc>
        <w:tc>
          <w:tcPr>
            <w:tcW w:w="1061" w:type="pct"/>
            <w:shd w:val="clear" w:color="auto" w:fill="auto"/>
            <w:vAlign w:val="center"/>
          </w:tcPr>
          <w:p w14:paraId="5CDC5250" w14:textId="77777777" w:rsidR="00C014BC" w:rsidRPr="000F7285" w:rsidRDefault="00C014BC" w:rsidP="00E5707E">
            <w:pPr>
              <w:spacing w:before="80"/>
              <w:ind w:left="-61"/>
              <w:jc w:val="center"/>
            </w:pPr>
            <w:r w:rsidRPr="000F7285">
              <w:t>X</w:t>
            </w:r>
          </w:p>
        </w:tc>
      </w:tr>
      <w:tr w:rsidR="00C014BC" w:rsidRPr="000F7285" w14:paraId="40350E73" w14:textId="77777777" w:rsidTr="00C014BC">
        <w:trPr>
          <w:trHeight w:val="567"/>
        </w:trPr>
        <w:tc>
          <w:tcPr>
            <w:tcW w:w="2958" w:type="pct"/>
            <w:shd w:val="clear" w:color="auto" w:fill="auto"/>
            <w:vAlign w:val="center"/>
          </w:tcPr>
          <w:p w14:paraId="639942EA" w14:textId="77777777" w:rsidR="00C014BC" w:rsidRPr="000F7285" w:rsidRDefault="00C014BC" w:rsidP="00E5707E">
            <w:pPr>
              <w:spacing w:before="80"/>
              <w:ind w:right="-108"/>
            </w:pPr>
            <w:r w:rsidRPr="000F7285">
              <w:t>Présentation des moyens humains</w:t>
            </w:r>
          </w:p>
        </w:tc>
        <w:tc>
          <w:tcPr>
            <w:tcW w:w="980" w:type="pct"/>
            <w:shd w:val="clear" w:color="auto" w:fill="auto"/>
            <w:vAlign w:val="center"/>
          </w:tcPr>
          <w:p w14:paraId="09A8F689" w14:textId="77777777" w:rsidR="00C014BC" w:rsidRPr="000F7285" w:rsidRDefault="00C014BC" w:rsidP="00E5707E">
            <w:pPr>
              <w:spacing w:before="80"/>
              <w:ind w:left="-60" w:right="-108"/>
              <w:jc w:val="center"/>
            </w:pPr>
          </w:p>
        </w:tc>
        <w:tc>
          <w:tcPr>
            <w:tcW w:w="1061" w:type="pct"/>
            <w:shd w:val="clear" w:color="auto" w:fill="auto"/>
            <w:vAlign w:val="center"/>
          </w:tcPr>
          <w:p w14:paraId="32068BFC" w14:textId="77777777" w:rsidR="00C014BC" w:rsidRPr="000F7285" w:rsidRDefault="00C014BC" w:rsidP="00E5707E">
            <w:pPr>
              <w:spacing w:before="80"/>
              <w:ind w:left="-61"/>
              <w:jc w:val="center"/>
            </w:pPr>
            <w:r w:rsidRPr="000F7285">
              <w:t>X</w:t>
            </w:r>
          </w:p>
        </w:tc>
      </w:tr>
      <w:tr w:rsidR="00C014BC" w:rsidRPr="000F7285" w14:paraId="1F1FD60B" w14:textId="77777777" w:rsidTr="00C014BC">
        <w:trPr>
          <w:trHeight w:val="567"/>
        </w:trPr>
        <w:tc>
          <w:tcPr>
            <w:tcW w:w="2958" w:type="pct"/>
            <w:shd w:val="clear" w:color="auto" w:fill="auto"/>
            <w:vAlign w:val="center"/>
          </w:tcPr>
          <w:p w14:paraId="4E782BB1" w14:textId="77777777" w:rsidR="00C014BC" w:rsidRPr="000F7285" w:rsidRDefault="00C014BC" w:rsidP="00E5707E">
            <w:pPr>
              <w:spacing w:before="80"/>
              <w:ind w:right="-108"/>
            </w:pPr>
            <w:r w:rsidRPr="000F7285">
              <w:lastRenderedPageBreak/>
              <w:t>Toute autre information de nature à appuyer la candidature</w:t>
            </w:r>
          </w:p>
        </w:tc>
        <w:tc>
          <w:tcPr>
            <w:tcW w:w="980" w:type="pct"/>
            <w:shd w:val="clear" w:color="auto" w:fill="auto"/>
            <w:vAlign w:val="center"/>
          </w:tcPr>
          <w:p w14:paraId="7330FDF0" w14:textId="77777777" w:rsidR="00C014BC" w:rsidRPr="000F7285" w:rsidRDefault="00C014BC" w:rsidP="00E5707E">
            <w:pPr>
              <w:spacing w:before="80"/>
              <w:ind w:left="-60" w:right="-108"/>
              <w:jc w:val="center"/>
            </w:pPr>
            <w:r w:rsidRPr="000F7285">
              <w:t>X</w:t>
            </w:r>
          </w:p>
        </w:tc>
        <w:tc>
          <w:tcPr>
            <w:tcW w:w="1061" w:type="pct"/>
            <w:shd w:val="clear" w:color="auto" w:fill="auto"/>
            <w:vAlign w:val="center"/>
          </w:tcPr>
          <w:p w14:paraId="398ADBD2" w14:textId="77777777" w:rsidR="00C014BC" w:rsidRPr="000F7285" w:rsidRDefault="00C014BC" w:rsidP="00E5707E">
            <w:pPr>
              <w:spacing w:before="80"/>
              <w:ind w:left="-61"/>
              <w:jc w:val="center"/>
            </w:pPr>
            <w:r w:rsidRPr="000F7285">
              <w:t>X</w:t>
            </w:r>
          </w:p>
        </w:tc>
      </w:tr>
    </w:tbl>
    <w:p w14:paraId="236313CD" w14:textId="77777777" w:rsidR="006A26EF" w:rsidRPr="000F7285" w:rsidRDefault="006A26EF" w:rsidP="006A26EF">
      <w:pPr>
        <w:spacing w:before="80" w:after="0" w:line="240" w:lineRule="auto"/>
        <w:jc w:val="both"/>
      </w:pPr>
    </w:p>
    <w:p w14:paraId="2AFB74F8" w14:textId="77777777" w:rsidR="006A26EF" w:rsidRPr="000F7285" w:rsidRDefault="006A26EF" w:rsidP="006A26EF">
      <w:pPr>
        <w:spacing w:before="80" w:after="0" w:line="240" w:lineRule="auto"/>
        <w:jc w:val="both"/>
      </w:pPr>
      <w:r w:rsidRPr="000F7285">
        <w:t>Le détail du contenu de chacune des pièces mentionnées dans le tableau est indiqué ci-après.</w:t>
      </w:r>
    </w:p>
    <w:p w14:paraId="0BC30B3D" w14:textId="77777777" w:rsidR="006A26EF" w:rsidRPr="000F7285" w:rsidRDefault="006A26EF" w:rsidP="006A26EF">
      <w:pPr>
        <w:spacing w:before="80" w:after="0" w:line="240" w:lineRule="auto"/>
        <w:jc w:val="both"/>
      </w:pPr>
    </w:p>
    <w:tbl>
      <w:tblPr>
        <w:tblW w:w="0" w:type="auto"/>
        <w:tblLook w:val="04A0" w:firstRow="1" w:lastRow="0" w:firstColumn="1" w:lastColumn="0" w:noHBand="0" w:noVBand="1"/>
      </w:tblPr>
      <w:tblGrid>
        <w:gridCol w:w="3652"/>
        <w:gridCol w:w="5636"/>
      </w:tblGrid>
      <w:tr w:rsidR="006A26EF" w:rsidRPr="000F7285" w14:paraId="3700BD9C" w14:textId="77777777" w:rsidTr="00E5707E">
        <w:tc>
          <w:tcPr>
            <w:tcW w:w="3652" w:type="dxa"/>
            <w:shd w:val="clear" w:color="auto" w:fill="auto"/>
            <w:vAlign w:val="center"/>
          </w:tcPr>
          <w:p w14:paraId="5492DF07" w14:textId="77777777" w:rsidR="006A26EF" w:rsidRPr="000F7285" w:rsidRDefault="006A26EF" w:rsidP="00E5707E">
            <w:pPr>
              <w:keepNext/>
              <w:tabs>
                <w:tab w:val="left" w:pos="840"/>
              </w:tabs>
              <w:spacing w:before="80" w:after="0" w:line="240" w:lineRule="auto"/>
              <w:ind w:right="-108"/>
              <w:jc w:val="both"/>
            </w:pPr>
            <w:r w:rsidRPr="000F7285">
              <w:t>► Candidature via le formulaire DUME</w:t>
            </w:r>
          </w:p>
        </w:tc>
        <w:tc>
          <w:tcPr>
            <w:tcW w:w="5636" w:type="dxa"/>
            <w:shd w:val="clear" w:color="auto" w:fill="auto"/>
            <w:vAlign w:val="center"/>
          </w:tcPr>
          <w:p w14:paraId="2182EE68" w14:textId="77777777" w:rsidR="006A26EF" w:rsidRPr="000F7285" w:rsidRDefault="004B5F61" w:rsidP="00E5707E">
            <w:pPr>
              <w:keepNext/>
              <w:spacing w:before="80" w:after="0" w:line="240" w:lineRule="auto"/>
              <w:ind w:left="-108"/>
              <w:jc w:val="both"/>
            </w:pPr>
            <w:r w:rsidRPr="000F7285">
              <w:rPr>
                <w:noProof/>
              </w:rPr>
              <w:drawing>
                <wp:inline distT="0" distB="0" distL="0" distR="0" wp14:anchorId="6391F230" wp14:editId="71051A4A">
                  <wp:extent cx="219075" cy="238125"/>
                  <wp:effectExtent l="0" t="0" r="9525" b="9525"/>
                  <wp:docPr id="3"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p>
        </w:tc>
      </w:tr>
    </w:tbl>
    <w:p w14:paraId="3276DB7F" w14:textId="77777777" w:rsidR="006A26EF" w:rsidRPr="000F7285" w:rsidRDefault="006A26EF" w:rsidP="006A26EF">
      <w:pPr>
        <w:keepNext/>
        <w:spacing w:before="80" w:after="0" w:line="240" w:lineRule="auto"/>
        <w:jc w:val="both"/>
      </w:pPr>
      <w:r w:rsidRPr="000F7285">
        <w:t>Les pièces à transmettre dans le cadre d’une candidature via le DUME sont :</w:t>
      </w:r>
    </w:p>
    <w:p w14:paraId="14CF581A" w14:textId="77777777" w:rsidR="006A26EF" w:rsidRPr="000F7285" w:rsidRDefault="006A26EF" w:rsidP="006A26EF">
      <w:pPr>
        <w:keepNext/>
        <w:spacing w:before="80" w:after="0" w:line="240" w:lineRule="auto"/>
        <w:jc w:val="both"/>
        <w:rPr>
          <w:sz w:val="12"/>
          <w:szCs w:val="12"/>
        </w:rPr>
      </w:pPr>
    </w:p>
    <w:p w14:paraId="7173A36D" w14:textId="77777777" w:rsidR="006A26EF" w:rsidRPr="000F7285" w:rsidRDefault="006A26EF" w:rsidP="006A26EF">
      <w:pPr>
        <w:keepNext/>
        <w:tabs>
          <w:tab w:val="left" w:pos="851"/>
        </w:tabs>
        <w:spacing w:before="80" w:after="0" w:line="240" w:lineRule="auto"/>
        <w:ind w:left="567"/>
        <w:jc w:val="both"/>
      </w:pPr>
      <w:r w:rsidRPr="000F7285">
        <w:sym w:font="Wingdings" w:char="F071"/>
      </w:r>
      <w:r w:rsidR="00E136E7" w:rsidRPr="000F7285">
        <w:tab/>
        <w:t>Le formulaire DUME complété</w:t>
      </w:r>
      <w:r w:rsidRPr="000F7285">
        <w:t>.</w:t>
      </w:r>
    </w:p>
    <w:p w14:paraId="7C517F76" w14:textId="77777777" w:rsidR="006A26EF" w:rsidRPr="000F7285" w:rsidRDefault="006A26EF" w:rsidP="006A26EF">
      <w:pPr>
        <w:spacing w:before="80" w:after="0" w:line="240" w:lineRule="auto"/>
        <w:ind w:left="567"/>
        <w:jc w:val="both"/>
      </w:pPr>
    </w:p>
    <w:p w14:paraId="5D93BD3D" w14:textId="77777777" w:rsidR="006A26EF" w:rsidRPr="000F7285" w:rsidRDefault="006A26EF" w:rsidP="006A26EF">
      <w:pPr>
        <w:tabs>
          <w:tab w:val="left" w:pos="851"/>
        </w:tabs>
        <w:spacing w:before="80" w:after="0" w:line="240" w:lineRule="auto"/>
        <w:ind w:left="567"/>
        <w:jc w:val="both"/>
      </w:pPr>
      <w:r w:rsidRPr="000F7285">
        <w:sym w:font="Wingdings" w:char="F071"/>
      </w:r>
      <w:r w:rsidRPr="000F7285">
        <w:tab/>
        <w:t>Toute autre information que le candidat estime de nature à appuyer sa candidature.</w:t>
      </w:r>
    </w:p>
    <w:p w14:paraId="07CFB23E" w14:textId="77777777" w:rsidR="006A26EF" w:rsidRPr="000F7285" w:rsidRDefault="006A26EF" w:rsidP="006A26EF">
      <w:pPr>
        <w:spacing w:before="80" w:after="0" w:line="240" w:lineRule="auto"/>
        <w:ind w:left="567"/>
        <w:jc w:val="both"/>
      </w:pPr>
      <w:r w:rsidRPr="000F7285">
        <w:t>Les pièces de candidatures complémentaires sont à ajoutées aux pièces de l’offre.</w:t>
      </w:r>
    </w:p>
    <w:p w14:paraId="45F5A946" w14:textId="77777777" w:rsidR="006A26EF" w:rsidRPr="000F7285" w:rsidRDefault="006A26EF" w:rsidP="006A26EF">
      <w:pPr>
        <w:tabs>
          <w:tab w:val="left" w:pos="840"/>
        </w:tabs>
        <w:spacing w:before="80" w:after="0" w:line="240" w:lineRule="auto"/>
        <w:jc w:val="both"/>
      </w:pPr>
    </w:p>
    <w:p w14:paraId="7C6BB778" w14:textId="77777777" w:rsidR="006A26EF" w:rsidRPr="000F7285" w:rsidRDefault="006A26EF" w:rsidP="006A26EF">
      <w:pPr>
        <w:tabs>
          <w:tab w:val="left" w:pos="840"/>
        </w:tabs>
        <w:spacing w:before="80" w:after="0" w:line="240" w:lineRule="auto"/>
        <w:jc w:val="both"/>
      </w:pPr>
      <w:r w:rsidRPr="000F7285">
        <w:t>► Candidature standard</w:t>
      </w:r>
    </w:p>
    <w:p w14:paraId="4B6A7D04" w14:textId="77777777" w:rsidR="006A26EF" w:rsidRPr="000F7285" w:rsidRDefault="006A26EF" w:rsidP="006A26EF">
      <w:pPr>
        <w:autoSpaceDE w:val="0"/>
        <w:autoSpaceDN w:val="0"/>
        <w:adjustRightInd w:val="0"/>
        <w:spacing w:before="80" w:after="0" w:line="240" w:lineRule="auto"/>
        <w:jc w:val="both"/>
      </w:pPr>
      <w:r w:rsidRPr="000F7285">
        <w:t>Le candidat transmet les documents suivants :</w:t>
      </w:r>
    </w:p>
    <w:p w14:paraId="4F4AD732" w14:textId="77777777" w:rsidR="006A26EF" w:rsidRPr="000F7285" w:rsidRDefault="006A26EF" w:rsidP="006A26EF">
      <w:pPr>
        <w:spacing w:before="80" w:after="0" w:line="240" w:lineRule="auto"/>
        <w:jc w:val="both"/>
        <w:rPr>
          <w:sz w:val="12"/>
          <w:szCs w:val="12"/>
        </w:rPr>
      </w:pPr>
    </w:p>
    <w:p w14:paraId="052E83B7" w14:textId="77777777" w:rsidR="006A26EF" w:rsidRPr="000F7285" w:rsidRDefault="006A26EF" w:rsidP="006A26EF">
      <w:pPr>
        <w:pStyle w:val="Pieddepage"/>
        <w:spacing w:before="80" w:after="0" w:line="240" w:lineRule="auto"/>
        <w:ind w:left="567"/>
        <w:jc w:val="both"/>
      </w:pPr>
      <w:r w:rsidRPr="000F7285">
        <w:sym w:font="Wingdings" w:char="F071"/>
      </w:r>
      <w:r w:rsidRPr="000F7285">
        <w:t xml:space="preserve"> </w:t>
      </w:r>
      <w:r w:rsidRPr="000F7285">
        <w:rPr>
          <w:b/>
        </w:rPr>
        <w:t>Une « lettre de candidature – Habilitation du mandataire par ses cotraitants ».</w:t>
      </w:r>
    </w:p>
    <w:p w14:paraId="647FC232" w14:textId="77777777" w:rsidR="006A26EF" w:rsidRPr="000F7285" w:rsidRDefault="006A26EF" w:rsidP="006A26EF">
      <w:pPr>
        <w:pStyle w:val="Pieddepage"/>
        <w:spacing w:before="80" w:after="0" w:line="240" w:lineRule="auto"/>
        <w:ind w:left="567"/>
        <w:jc w:val="both"/>
      </w:pPr>
      <w:r w:rsidRPr="000F7285">
        <w:t xml:space="preserve">Il convient d’utiliser le formulaire DC1. </w:t>
      </w:r>
      <w:r w:rsidRPr="000F7285">
        <w:rPr>
          <w:u w:val="single"/>
        </w:rPr>
        <w:t>Ce formulaire doit être dûment complété.</w:t>
      </w:r>
    </w:p>
    <w:p w14:paraId="1449D348" w14:textId="77777777" w:rsidR="006A26EF" w:rsidRPr="000F7285" w:rsidRDefault="006A26EF" w:rsidP="006A26EF">
      <w:pPr>
        <w:pStyle w:val="Pieddepage"/>
        <w:spacing w:before="80" w:after="0" w:line="240" w:lineRule="auto"/>
        <w:ind w:left="567"/>
        <w:jc w:val="both"/>
      </w:pPr>
      <w:r w:rsidRPr="000F7285">
        <w:rPr>
          <w:u w:val="single"/>
        </w:rPr>
        <w:t>Remarque</w:t>
      </w:r>
      <w:r w:rsidRPr="000F7285">
        <w:t xml:space="preserve"> : le formulaire DC1* sert notamment d’attestation sur l’honneur du candidat individuel ou de chaque membre du groupement. Il permet de justifier que le candidat (individuel ou membre d’un groupement) n’entre dans aucun des </w:t>
      </w:r>
      <w:r w:rsidR="00721108" w:rsidRPr="000F7285">
        <w:t xml:space="preserve">motifs d’exclusion de la procédure de passation </w:t>
      </w:r>
      <w:r w:rsidRPr="000F7285">
        <w:t xml:space="preserve">mentionnés aux articles </w:t>
      </w:r>
      <w:r w:rsidR="00721108" w:rsidRPr="000F7285">
        <w:t>L</w:t>
      </w:r>
      <w:r w:rsidR="009833AF" w:rsidRPr="000F7285">
        <w:t xml:space="preserve">. </w:t>
      </w:r>
      <w:r w:rsidR="00721108" w:rsidRPr="000F7285">
        <w:t>2141-1 et suivants du Code de la commande publique</w:t>
      </w:r>
      <w:r w:rsidRPr="000F7285">
        <w:t>. Ce formulaire engage également le candidat sur les renseignements ou documents fournis dans le DC2 et son annexe (cf. rubrique F du DC1).</w:t>
      </w:r>
    </w:p>
    <w:p w14:paraId="6F3B1FD6" w14:textId="77777777" w:rsidR="00721108" w:rsidRPr="000F7285" w:rsidRDefault="00721108" w:rsidP="006A26EF">
      <w:pPr>
        <w:pStyle w:val="Pieddepage"/>
        <w:spacing w:before="80" w:after="0" w:line="240" w:lineRule="auto"/>
        <w:ind w:left="567"/>
        <w:jc w:val="both"/>
        <w:rPr>
          <w:color w:val="31849B"/>
          <w:szCs w:val="20"/>
        </w:rPr>
      </w:pPr>
    </w:p>
    <w:p w14:paraId="4A4134CD" w14:textId="77777777" w:rsidR="006A26EF" w:rsidRPr="000F7285" w:rsidRDefault="006A26EF" w:rsidP="006A26EF">
      <w:pPr>
        <w:pStyle w:val="Pieddepage"/>
        <w:spacing w:before="80" w:after="0" w:line="240" w:lineRule="auto"/>
        <w:ind w:left="567"/>
        <w:jc w:val="both"/>
      </w:pPr>
      <w:r w:rsidRPr="000F7285">
        <w:sym w:font="Wingdings" w:char="F071"/>
      </w:r>
      <w:r w:rsidRPr="000F7285">
        <w:t xml:space="preserve"> </w:t>
      </w:r>
      <w:r w:rsidRPr="000F7285">
        <w:rPr>
          <w:b/>
        </w:rPr>
        <w:t>Une « déclaration du candidat individuel ou du membre du groupement ».</w:t>
      </w:r>
    </w:p>
    <w:p w14:paraId="42937137" w14:textId="77777777" w:rsidR="006A26EF" w:rsidRPr="000F7285" w:rsidRDefault="006A26EF" w:rsidP="006A26EF">
      <w:pPr>
        <w:spacing w:before="80" w:after="0" w:line="240" w:lineRule="auto"/>
        <w:ind w:left="567"/>
        <w:jc w:val="both"/>
      </w:pPr>
      <w:r w:rsidRPr="000F7285">
        <w:t>Il convient d’utiliser le formulaire DC2*. Ce formulaire [complétant le formulaire DC1], doit être dûment renseigné.</w:t>
      </w:r>
    </w:p>
    <w:p w14:paraId="2D6B3588" w14:textId="77777777" w:rsidR="006A26EF" w:rsidRPr="000F7285" w:rsidRDefault="006A26EF" w:rsidP="006A26EF">
      <w:pPr>
        <w:pStyle w:val="Pieddepage"/>
        <w:spacing w:before="80" w:after="0" w:line="240" w:lineRule="auto"/>
        <w:ind w:left="567"/>
        <w:jc w:val="both"/>
      </w:pPr>
      <w:r w:rsidRPr="000F7285">
        <w:rPr>
          <w:u w:val="single"/>
        </w:rPr>
        <w:t>Remarque</w:t>
      </w:r>
      <w:r w:rsidRPr="000F7285">
        <w:t> : En cas de candidature groupée, il doit y avoir autant de formulaires DC2 joints qu’il y a de membres du groupement.</w:t>
      </w:r>
    </w:p>
    <w:p w14:paraId="04F16120" w14:textId="77777777" w:rsidR="006A26EF" w:rsidRPr="000F7285" w:rsidRDefault="006A26EF" w:rsidP="006A26EF">
      <w:pPr>
        <w:spacing w:before="80" w:after="0" w:line="240" w:lineRule="auto"/>
        <w:ind w:left="567"/>
        <w:jc w:val="both"/>
      </w:pPr>
    </w:p>
    <w:p w14:paraId="3B27BD60" w14:textId="77777777" w:rsidR="006A26EF" w:rsidRPr="000F7285" w:rsidRDefault="006A26EF" w:rsidP="006A26EF">
      <w:pPr>
        <w:spacing w:before="80" w:after="0" w:line="240" w:lineRule="auto"/>
        <w:ind w:left="567"/>
        <w:jc w:val="both"/>
      </w:pPr>
      <w:r w:rsidRPr="000F7285">
        <w:t>* Les formulaires DC1 et DC2, peuvent être téléchargés gratuitement sur le site Internet du ministère des finances à l’adresse suivante (rubrique : Formulaires non obligatoires d'aide à la passation et l'exécution) : « </w:t>
      </w:r>
      <w:hyperlink r:id="rId18" w:history="1">
        <w:r w:rsidRPr="000F7285">
          <w:rPr>
            <w:rStyle w:val="Lienhypertexte"/>
          </w:rPr>
          <w:t>http://www.economie.gouv.fr/daj/formulaires-marches-publics</w:t>
        </w:r>
      </w:hyperlink>
      <w:r w:rsidRPr="000F7285">
        <w:t> ».</w:t>
      </w:r>
    </w:p>
    <w:p w14:paraId="7E98E0EA" w14:textId="77777777" w:rsidR="006A26EF" w:rsidRPr="000F7285" w:rsidRDefault="006A26EF" w:rsidP="006A26EF">
      <w:pPr>
        <w:spacing w:before="80" w:after="0" w:line="240" w:lineRule="auto"/>
        <w:jc w:val="both"/>
      </w:pPr>
    </w:p>
    <w:p w14:paraId="49F9776E" w14:textId="77777777" w:rsidR="006A26EF" w:rsidRPr="000F7285" w:rsidRDefault="006A26EF" w:rsidP="006A26EF">
      <w:pPr>
        <w:pStyle w:val="Pieddepage"/>
        <w:spacing w:before="80" w:after="0" w:line="240" w:lineRule="auto"/>
        <w:ind w:left="567"/>
        <w:jc w:val="both"/>
      </w:pPr>
      <w:r w:rsidRPr="000F7285">
        <w:sym w:font="Wingdings" w:char="F071"/>
      </w:r>
      <w:r w:rsidRPr="000F7285">
        <w:t xml:space="preserve"> </w:t>
      </w:r>
      <w:r w:rsidRPr="000F7285">
        <w:rPr>
          <w:b/>
        </w:rPr>
        <w:t>Une présentation du candidat</w:t>
      </w:r>
      <w:r w:rsidRPr="000F7285">
        <w:t xml:space="preserve"> [à joindre en annexe du formulaire DC2].</w:t>
      </w:r>
    </w:p>
    <w:p w14:paraId="02678BB5" w14:textId="77777777" w:rsidR="006A26EF" w:rsidRPr="000F7285" w:rsidRDefault="006A26EF" w:rsidP="006A26EF">
      <w:pPr>
        <w:pStyle w:val="Pieddepage"/>
        <w:spacing w:before="80" w:after="0" w:line="240" w:lineRule="auto"/>
        <w:ind w:left="567"/>
        <w:jc w:val="both"/>
      </w:pPr>
      <w:r w:rsidRPr="000F7285">
        <w:t xml:space="preserve">Cette présentation permet au ministère d’évaluer les capacités professionnelles, techniques et financières du candidat </w:t>
      </w:r>
      <w:r w:rsidRPr="000F7285">
        <w:rPr>
          <w:b/>
          <w:u w:val="single"/>
        </w:rPr>
        <w:t>dans le domaine concerné par le marché</w:t>
      </w:r>
      <w:r w:rsidRPr="000F7285">
        <w:t>.</w:t>
      </w:r>
    </w:p>
    <w:p w14:paraId="596762F0" w14:textId="77777777" w:rsidR="006A26EF" w:rsidRPr="000F7285" w:rsidRDefault="006A26EF" w:rsidP="006A26EF">
      <w:pPr>
        <w:tabs>
          <w:tab w:val="left" w:pos="840"/>
        </w:tabs>
        <w:spacing w:before="80" w:after="0" w:line="240" w:lineRule="auto"/>
        <w:ind w:left="567"/>
        <w:jc w:val="both"/>
        <w:rPr>
          <w:szCs w:val="20"/>
        </w:rPr>
      </w:pPr>
      <w:r w:rsidRPr="000F7285">
        <w:rPr>
          <w:szCs w:val="20"/>
        </w:rPr>
        <w:t>La présentation du candidat comprend les renseignements et documents suivants :</w:t>
      </w:r>
    </w:p>
    <w:p w14:paraId="6E4B7644" w14:textId="77777777" w:rsidR="006A26EF" w:rsidRPr="000F7285" w:rsidRDefault="006A26EF" w:rsidP="006A26EF">
      <w:pPr>
        <w:tabs>
          <w:tab w:val="left" w:pos="840"/>
        </w:tabs>
        <w:spacing w:before="80" w:after="0" w:line="240" w:lineRule="auto"/>
        <w:ind w:left="567"/>
        <w:jc w:val="both"/>
        <w:rPr>
          <w:szCs w:val="20"/>
          <w:u w:val="single"/>
        </w:rPr>
      </w:pPr>
      <w:r w:rsidRPr="000F7285">
        <w:rPr>
          <w:szCs w:val="20"/>
          <w:u w:val="single"/>
        </w:rPr>
        <w:t>- Pour les capacités techniques et professionnelles :</w:t>
      </w:r>
    </w:p>
    <w:p w14:paraId="600500D1" w14:textId="77777777" w:rsidR="006A26EF" w:rsidRPr="000F7285" w:rsidRDefault="006A26EF" w:rsidP="006A26EF">
      <w:pPr>
        <w:tabs>
          <w:tab w:val="left" w:pos="840"/>
        </w:tabs>
        <w:spacing w:before="80" w:after="0" w:line="240" w:lineRule="auto"/>
        <w:ind w:left="567"/>
        <w:jc w:val="both"/>
        <w:rPr>
          <w:szCs w:val="20"/>
        </w:rPr>
      </w:pPr>
      <w:r w:rsidRPr="000F7285">
        <w:rPr>
          <w:szCs w:val="20"/>
        </w:rPr>
        <w:t>Le candidat donne toutes les informations permettant de justifier de sa compétence dans le domaine objet du marché, notamment et sans que cette liste soit exhaustive :</w:t>
      </w:r>
    </w:p>
    <w:p w14:paraId="3AFD4458" w14:textId="77777777" w:rsidR="006A26EF" w:rsidRPr="000F7285" w:rsidRDefault="006A26EF" w:rsidP="006A26EF">
      <w:pPr>
        <w:pStyle w:val="Paragraphedeliste"/>
        <w:tabs>
          <w:tab w:val="left" w:pos="1134"/>
        </w:tabs>
        <w:spacing w:before="80" w:after="0" w:line="240" w:lineRule="auto"/>
        <w:ind w:left="851"/>
        <w:contextualSpacing w:val="0"/>
        <w:jc w:val="both"/>
        <w:rPr>
          <w:rFonts w:ascii="Arial" w:hAnsi="Arial" w:cs="Arial"/>
          <w:sz w:val="20"/>
          <w:szCs w:val="20"/>
        </w:rPr>
      </w:pPr>
      <w:r w:rsidRPr="000F7285">
        <w:rPr>
          <w:rFonts w:ascii="Arial" w:hAnsi="Arial" w:cs="Arial"/>
          <w:sz w:val="20"/>
          <w:szCs w:val="20"/>
        </w:rPr>
        <w:t>- Une présentation de son entreprise, notamment en ce qui concerne son organisation ;</w:t>
      </w:r>
    </w:p>
    <w:p w14:paraId="2133A575" w14:textId="77777777" w:rsidR="006A26EF" w:rsidRPr="000F7285" w:rsidRDefault="006A26EF" w:rsidP="006A26EF">
      <w:pPr>
        <w:pStyle w:val="Paragraphedeliste"/>
        <w:tabs>
          <w:tab w:val="left" w:pos="1134"/>
        </w:tabs>
        <w:spacing w:before="80" w:after="0" w:line="240" w:lineRule="auto"/>
        <w:ind w:left="851"/>
        <w:contextualSpacing w:val="0"/>
        <w:jc w:val="both"/>
        <w:rPr>
          <w:rFonts w:ascii="Arial" w:hAnsi="Arial" w:cs="Arial"/>
          <w:sz w:val="20"/>
          <w:szCs w:val="20"/>
        </w:rPr>
      </w:pPr>
      <w:r w:rsidRPr="000F7285">
        <w:rPr>
          <w:rFonts w:ascii="Arial" w:hAnsi="Arial" w:cs="Arial"/>
          <w:sz w:val="20"/>
          <w:szCs w:val="20"/>
        </w:rPr>
        <w:t>- Une présentation des activités de l’entreprise ;</w:t>
      </w:r>
    </w:p>
    <w:p w14:paraId="555F49E7" w14:textId="77777777" w:rsidR="006A26EF" w:rsidRPr="000F7285" w:rsidRDefault="006A26EF" w:rsidP="006A26EF">
      <w:pPr>
        <w:pStyle w:val="Paragraphedeliste"/>
        <w:tabs>
          <w:tab w:val="left" w:pos="1134"/>
        </w:tabs>
        <w:spacing w:before="80" w:after="0" w:line="240" w:lineRule="auto"/>
        <w:ind w:left="851"/>
        <w:contextualSpacing w:val="0"/>
        <w:jc w:val="both"/>
        <w:rPr>
          <w:rFonts w:ascii="Arial" w:hAnsi="Arial" w:cs="Arial"/>
          <w:sz w:val="20"/>
          <w:szCs w:val="20"/>
        </w:rPr>
      </w:pPr>
      <w:r w:rsidRPr="000F7285">
        <w:rPr>
          <w:rFonts w:ascii="Arial" w:hAnsi="Arial" w:cs="Arial"/>
          <w:sz w:val="20"/>
          <w:szCs w:val="20"/>
        </w:rPr>
        <w:t>- Une présentation des moyens humains du candidat dans le domaine concerné par le marché</w:t>
      </w:r>
    </w:p>
    <w:p w14:paraId="43A2F8F0" w14:textId="77777777" w:rsidR="006A26EF" w:rsidRPr="000F7285" w:rsidRDefault="006A26EF" w:rsidP="006A26EF">
      <w:pPr>
        <w:pStyle w:val="Paragraphedeliste"/>
        <w:tabs>
          <w:tab w:val="left" w:pos="1134"/>
        </w:tabs>
        <w:spacing w:before="80" w:after="0" w:line="240" w:lineRule="auto"/>
        <w:ind w:left="993" w:hanging="142"/>
        <w:contextualSpacing w:val="0"/>
        <w:jc w:val="both"/>
        <w:rPr>
          <w:rFonts w:ascii="Arial" w:hAnsi="Arial" w:cs="Arial"/>
          <w:sz w:val="20"/>
          <w:szCs w:val="20"/>
        </w:rPr>
      </w:pPr>
      <w:r w:rsidRPr="000F7285">
        <w:rPr>
          <w:rFonts w:ascii="Arial" w:hAnsi="Arial" w:cs="Arial"/>
          <w:sz w:val="20"/>
          <w:szCs w:val="20"/>
        </w:rPr>
        <w:lastRenderedPageBreak/>
        <w:t xml:space="preserve">- Un dossier de références de prestations comparables au marché qui met en évidence l’expérience du candidat sur les marchés de même type, au titre des </w:t>
      </w:r>
      <w:r w:rsidRPr="000F7285">
        <w:rPr>
          <w:rFonts w:ascii="Arial" w:hAnsi="Arial" w:cs="Arial"/>
          <w:b/>
          <w:sz w:val="20"/>
          <w:szCs w:val="20"/>
        </w:rPr>
        <w:t>trois (3) dernières années</w:t>
      </w:r>
      <w:r w:rsidRPr="000F7285">
        <w:rPr>
          <w:rFonts w:ascii="Arial" w:hAnsi="Arial" w:cs="Arial"/>
          <w:sz w:val="20"/>
          <w:szCs w:val="20"/>
        </w:rPr>
        <w:t xml:space="preserve"> auprès de clients équivalents. </w:t>
      </w:r>
    </w:p>
    <w:p w14:paraId="5E34D6BE" w14:textId="77777777" w:rsidR="006A26EF" w:rsidRPr="000F7285" w:rsidRDefault="006A26EF" w:rsidP="006A26EF">
      <w:pPr>
        <w:pStyle w:val="Paragraphedeliste"/>
        <w:tabs>
          <w:tab w:val="left" w:pos="1134"/>
        </w:tabs>
        <w:spacing w:before="80" w:after="0" w:line="240" w:lineRule="auto"/>
        <w:ind w:left="993"/>
        <w:contextualSpacing w:val="0"/>
        <w:jc w:val="both"/>
        <w:rPr>
          <w:rFonts w:ascii="Arial" w:hAnsi="Arial" w:cs="Arial"/>
          <w:sz w:val="20"/>
          <w:szCs w:val="20"/>
        </w:rPr>
      </w:pPr>
      <w:r w:rsidRPr="000F7285">
        <w:rPr>
          <w:rFonts w:ascii="Arial" w:hAnsi="Arial" w:cs="Arial"/>
          <w:sz w:val="20"/>
          <w:szCs w:val="20"/>
        </w:rPr>
        <w:t>Ce dossier de références mentionne pour chacun des marchés référencés :</w:t>
      </w:r>
    </w:p>
    <w:p w14:paraId="2C1F22C6" w14:textId="77777777" w:rsidR="006A26EF" w:rsidRPr="000F7285" w:rsidRDefault="006A26EF" w:rsidP="00581ACB">
      <w:pPr>
        <w:pStyle w:val="Paragraphedeliste"/>
        <w:numPr>
          <w:ilvl w:val="0"/>
          <w:numId w:val="50"/>
        </w:numPr>
        <w:tabs>
          <w:tab w:val="left" w:pos="567"/>
          <w:tab w:val="left" w:pos="1418"/>
        </w:tabs>
        <w:spacing w:before="80" w:after="0" w:line="240" w:lineRule="auto"/>
        <w:ind w:left="1276" w:firstLine="0"/>
        <w:contextualSpacing w:val="0"/>
        <w:jc w:val="both"/>
        <w:rPr>
          <w:rFonts w:ascii="Arial" w:hAnsi="Arial" w:cs="Arial"/>
          <w:sz w:val="20"/>
          <w:szCs w:val="20"/>
        </w:rPr>
      </w:pPr>
      <w:r w:rsidRPr="000F7285">
        <w:rPr>
          <w:rFonts w:ascii="Arial" w:hAnsi="Arial" w:cs="Arial"/>
          <w:sz w:val="20"/>
          <w:szCs w:val="20"/>
        </w:rPr>
        <w:t>La date de notification et la durée du marché ou du contrat ;</w:t>
      </w:r>
    </w:p>
    <w:p w14:paraId="4185C10C" w14:textId="77777777" w:rsidR="006A26EF" w:rsidRPr="000F7285" w:rsidRDefault="006A26EF" w:rsidP="00581ACB">
      <w:pPr>
        <w:pStyle w:val="Paragraphedeliste"/>
        <w:numPr>
          <w:ilvl w:val="0"/>
          <w:numId w:val="50"/>
        </w:numPr>
        <w:tabs>
          <w:tab w:val="left" w:pos="567"/>
          <w:tab w:val="left" w:pos="1418"/>
        </w:tabs>
        <w:spacing w:before="80" w:after="0" w:line="240" w:lineRule="auto"/>
        <w:ind w:left="1276" w:firstLine="0"/>
        <w:contextualSpacing w:val="0"/>
        <w:jc w:val="both"/>
        <w:rPr>
          <w:rFonts w:ascii="Arial" w:hAnsi="Arial" w:cs="Arial"/>
          <w:sz w:val="20"/>
          <w:szCs w:val="20"/>
        </w:rPr>
      </w:pPr>
      <w:r w:rsidRPr="000F7285">
        <w:rPr>
          <w:rFonts w:ascii="Arial" w:hAnsi="Arial" w:cs="Arial"/>
          <w:sz w:val="20"/>
          <w:szCs w:val="20"/>
        </w:rPr>
        <w:t>L’objet du marché ou du contrat ;</w:t>
      </w:r>
    </w:p>
    <w:p w14:paraId="434BCF43" w14:textId="77777777" w:rsidR="006A26EF" w:rsidRPr="000F7285" w:rsidRDefault="006A26EF" w:rsidP="00581ACB">
      <w:pPr>
        <w:pStyle w:val="Paragraphedeliste"/>
        <w:numPr>
          <w:ilvl w:val="0"/>
          <w:numId w:val="50"/>
        </w:numPr>
        <w:tabs>
          <w:tab w:val="left" w:pos="567"/>
          <w:tab w:val="left" w:pos="1418"/>
        </w:tabs>
        <w:spacing w:before="80" w:after="0" w:line="240" w:lineRule="auto"/>
        <w:ind w:left="1276" w:firstLine="0"/>
        <w:contextualSpacing w:val="0"/>
        <w:jc w:val="both"/>
        <w:rPr>
          <w:rFonts w:ascii="Arial" w:hAnsi="Arial" w:cs="Arial"/>
          <w:sz w:val="20"/>
          <w:szCs w:val="20"/>
        </w:rPr>
      </w:pPr>
      <w:r w:rsidRPr="000F7285">
        <w:rPr>
          <w:rFonts w:ascii="Arial" w:hAnsi="Arial" w:cs="Arial"/>
          <w:sz w:val="20"/>
          <w:szCs w:val="20"/>
        </w:rPr>
        <w:t>Une description des prestations réalisées ;</w:t>
      </w:r>
    </w:p>
    <w:p w14:paraId="4E5B1861" w14:textId="77777777" w:rsidR="006A26EF" w:rsidRPr="000F7285" w:rsidRDefault="006A26EF" w:rsidP="00581ACB">
      <w:pPr>
        <w:pStyle w:val="Paragraphedeliste"/>
        <w:numPr>
          <w:ilvl w:val="0"/>
          <w:numId w:val="50"/>
        </w:numPr>
        <w:tabs>
          <w:tab w:val="left" w:pos="567"/>
          <w:tab w:val="left" w:pos="1418"/>
        </w:tabs>
        <w:spacing w:before="80" w:after="0" w:line="240" w:lineRule="auto"/>
        <w:ind w:left="1276" w:firstLine="0"/>
        <w:contextualSpacing w:val="0"/>
        <w:jc w:val="both"/>
        <w:rPr>
          <w:rFonts w:ascii="Arial" w:hAnsi="Arial" w:cs="Arial"/>
          <w:sz w:val="20"/>
          <w:szCs w:val="20"/>
        </w:rPr>
      </w:pPr>
      <w:r w:rsidRPr="000F7285">
        <w:rPr>
          <w:rFonts w:ascii="Arial" w:hAnsi="Arial" w:cs="Arial"/>
          <w:sz w:val="20"/>
          <w:szCs w:val="20"/>
        </w:rPr>
        <w:t xml:space="preserve">Le montant </w:t>
      </w:r>
      <w:r w:rsidR="005E7216" w:rsidRPr="000F7285">
        <w:rPr>
          <w:rFonts w:ascii="Arial" w:hAnsi="Arial" w:cs="Arial"/>
          <w:sz w:val="20"/>
          <w:szCs w:val="20"/>
        </w:rPr>
        <w:t xml:space="preserve">ou les données quantitatives </w:t>
      </w:r>
      <w:r w:rsidRPr="000F7285">
        <w:rPr>
          <w:rFonts w:ascii="Arial" w:hAnsi="Arial" w:cs="Arial"/>
          <w:sz w:val="20"/>
          <w:szCs w:val="20"/>
        </w:rPr>
        <w:t>du marché sur sa durée totale ;</w:t>
      </w:r>
    </w:p>
    <w:p w14:paraId="17C30F51" w14:textId="77777777" w:rsidR="006A26EF" w:rsidRPr="000F7285" w:rsidRDefault="006A26EF" w:rsidP="00581ACB">
      <w:pPr>
        <w:pStyle w:val="Paragraphedeliste"/>
        <w:numPr>
          <w:ilvl w:val="0"/>
          <w:numId w:val="50"/>
        </w:numPr>
        <w:tabs>
          <w:tab w:val="left" w:pos="1418"/>
        </w:tabs>
        <w:spacing w:before="80" w:after="0" w:line="240" w:lineRule="auto"/>
        <w:ind w:left="1418" w:hanging="142"/>
        <w:contextualSpacing w:val="0"/>
        <w:jc w:val="both"/>
        <w:rPr>
          <w:rFonts w:ascii="Arial" w:hAnsi="Arial" w:cs="Arial"/>
          <w:sz w:val="20"/>
          <w:szCs w:val="20"/>
        </w:rPr>
      </w:pPr>
      <w:r w:rsidRPr="000F7285">
        <w:rPr>
          <w:rFonts w:ascii="Arial" w:hAnsi="Arial" w:cs="Arial"/>
          <w:sz w:val="20"/>
          <w:szCs w:val="20"/>
        </w:rPr>
        <w:t>La désignation des clients (noms et adresses) ainsi que les coordonnées des personnes pouvant être contactées.</w:t>
      </w:r>
    </w:p>
    <w:p w14:paraId="312F543E" w14:textId="77777777" w:rsidR="006A26EF" w:rsidRPr="000F7285" w:rsidRDefault="006A26EF" w:rsidP="006A26EF">
      <w:pPr>
        <w:pStyle w:val="Paragraphedeliste"/>
        <w:tabs>
          <w:tab w:val="left" w:pos="1134"/>
        </w:tabs>
        <w:spacing w:before="80" w:after="0" w:line="240" w:lineRule="auto"/>
        <w:ind w:left="851"/>
        <w:contextualSpacing w:val="0"/>
        <w:jc w:val="both"/>
        <w:rPr>
          <w:rFonts w:ascii="Arial" w:hAnsi="Arial" w:cs="Arial"/>
          <w:sz w:val="20"/>
          <w:szCs w:val="20"/>
        </w:rPr>
      </w:pPr>
      <w:r w:rsidRPr="000F7285">
        <w:rPr>
          <w:rFonts w:ascii="Arial" w:hAnsi="Arial" w:cs="Arial"/>
          <w:sz w:val="20"/>
          <w:szCs w:val="20"/>
        </w:rPr>
        <w:t>- Le cas échéant, les certifications obtenues ou démarche qualité interne ;</w:t>
      </w:r>
    </w:p>
    <w:p w14:paraId="7FBFA2BD" w14:textId="77777777" w:rsidR="006A26EF" w:rsidRPr="000F7285" w:rsidRDefault="006A26EF" w:rsidP="006A26EF">
      <w:pPr>
        <w:pStyle w:val="Paragraphedeliste"/>
        <w:tabs>
          <w:tab w:val="left" w:pos="1134"/>
        </w:tabs>
        <w:spacing w:before="80" w:after="0" w:line="240" w:lineRule="auto"/>
        <w:ind w:left="851"/>
        <w:contextualSpacing w:val="0"/>
        <w:jc w:val="both"/>
        <w:rPr>
          <w:rFonts w:ascii="Arial" w:hAnsi="Arial" w:cs="Arial"/>
          <w:sz w:val="20"/>
          <w:szCs w:val="20"/>
        </w:rPr>
      </w:pPr>
      <w:r w:rsidRPr="000F7285">
        <w:rPr>
          <w:rFonts w:ascii="Arial" w:hAnsi="Arial" w:cs="Arial"/>
          <w:sz w:val="20"/>
          <w:szCs w:val="20"/>
        </w:rPr>
        <w:t>- Toute autre information que le candidat estime de nature à appuyer sa candidature.</w:t>
      </w:r>
    </w:p>
    <w:p w14:paraId="75D33327" w14:textId="77777777" w:rsidR="006A26EF" w:rsidRPr="000F7285" w:rsidRDefault="006A26EF" w:rsidP="006A26EF">
      <w:pPr>
        <w:tabs>
          <w:tab w:val="left" w:pos="840"/>
        </w:tabs>
        <w:spacing w:before="80" w:after="0" w:line="240" w:lineRule="auto"/>
        <w:jc w:val="both"/>
        <w:rPr>
          <w:szCs w:val="20"/>
        </w:rPr>
      </w:pPr>
    </w:p>
    <w:p w14:paraId="425E612B" w14:textId="77777777" w:rsidR="006A26EF" w:rsidRPr="000F7285" w:rsidRDefault="006A26EF" w:rsidP="006A26EF">
      <w:pPr>
        <w:tabs>
          <w:tab w:val="left" w:pos="840"/>
        </w:tabs>
        <w:spacing w:before="80" w:after="0" w:line="240" w:lineRule="auto"/>
        <w:ind w:left="567"/>
        <w:jc w:val="both"/>
        <w:rPr>
          <w:szCs w:val="20"/>
          <w:u w:val="single"/>
        </w:rPr>
      </w:pPr>
      <w:r w:rsidRPr="000F7285">
        <w:rPr>
          <w:szCs w:val="20"/>
          <w:u w:val="single"/>
        </w:rPr>
        <w:t>- Pour les capacités financières :</w:t>
      </w:r>
    </w:p>
    <w:p w14:paraId="39C28E28" w14:textId="77777777" w:rsidR="006A26EF" w:rsidRPr="000F7285" w:rsidRDefault="006A26EF" w:rsidP="006A26EF">
      <w:pPr>
        <w:tabs>
          <w:tab w:val="left" w:pos="840"/>
        </w:tabs>
        <w:spacing w:before="80" w:after="0" w:line="240" w:lineRule="auto"/>
        <w:jc w:val="both"/>
        <w:rPr>
          <w:szCs w:val="20"/>
        </w:rPr>
      </w:pPr>
      <w:r w:rsidRPr="000F7285">
        <w:rPr>
          <w:szCs w:val="20"/>
        </w:rPr>
        <w:t>Le candidat donne toutes les informations permettant de justifier de :</w:t>
      </w:r>
    </w:p>
    <w:p w14:paraId="77D45EB5" w14:textId="77777777" w:rsidR="006A26EF" w:rsidRPr="000F7285" w:rsidRDefault="006A26EF" w:rsidP="006A26EF">
      <w:pPr>
        <w:pStyle w:val="Paragraphedeliste"/>
        <w:tabs>
          <w:tab w:val="left" w:pos="1134"/>
        </w:tabs>
        <w:spacing w:before="80" w:after="0" w:line="240" w:lineRule="auto"/>
        <w:ind w:left="993" w:hanging="142"/>
        <w:contextualSpacing w:val="0"/>
        <w:jc w:val="both"/>
        <w:rPr>
          <w:rFonts w:ascii="Arial" w:hAnsi="Arial" w:cs="Arial"/>
          <w:sz w:val="20"/>
          <w:szCs w:val="20"/>
        </w:rPr>
      </w:pPr>
      <w:r w:rsidRPr="000F7285">
        <w:rPr>
          <w:rFonts w:ascii="Arial" w:hAnsi="Arial" w:cs="Arial"/>
          <w:sz w:val="20"/>
          <w:szCs w:val="20"/>
        </w:rPr>
        <w:t>- son chiffre d’affaires annuel global sur le dernier exercice disponible (il s’agit du chiffre d’affaires de l’entreprise candidate et non celui du groupe ou de la société mère).</w:t>
      </w:r>
    </w:p>
    <w:p w14:paraId="78FF5B27" w14:textId="77777777" w:rsidR="006A26EF" w:rsidRPr="000F7285" w:rsidRDefault="006A26EF" w:rsidP="006A26EF">
      <w:pPr>
        <w:tabs>
          <w:tab w:val="left" w:pos="284"/>
        </w:tabs>
        <w:autoSpaceDE w:val="0"/>
        <w:autoSpaceDN w:val="0"/>
        <w:adjustRightInd w:val="0"/>
        <w:spacing w:before="80" w:after="0" w:line="240" w:lineRule="auto"/>
        <w:jc w:val="both"/>
        <w:rPr>
          <w:szCs w:val="20"/>
        </w:rPr>
      </w:pPr>
    </w:p>
    <w:p w14:paraId="0CCE265A" w14:textId="59D04893" w:rsidR="006A26EF" w:rsidRPr="000F7285" w:rsidRDefault="0025495B" w:rsidP="006A26EF">
      <w:pPr>
        <w:pStyle w:val="Titre3"/>
        <w:numPr>
          <w:ilvl w:val="0"/>
          <w:numId w:val="0"/>
        </w:numPr>
        <w:spacing w:before="0" w:after="0"/>
        <w:rPr>
          <w:b w:val="0"/>
          <w:szCs w:val="20"/>
          <w:u w:val="single"/>
        </w:rPr>
      </w:pPr>
      <w:bookmarkStart w:id="68" w:name="_Toc526415660"/>
      <w:bookmarkStart w:id="69" w:name="_Toc526429392"/>
      <w:bookmarkStart w:id="70" w:name="_Toc526499293"/>
      <w:bookmarkStart w:id="71" w:name="_Toc526505526"/>
      <w:bookmarkStart w:id="72" w:name="_Toc56445580"/>
      <w:r w:rsidRPr="000F7285">
        <w:rPr>
          <w:b w:val="0"/>
          <w:szCs w:val="20"/>
          <w:u w:val="single"/>
        </w:rPr>
        <w:t>9</w:t>
      </w:r>
      <w:r w:rsidR="00595E4E" w:rsidRPr="000F7285">
        <w:rPr>
          <w:b w:val="0"/>
          <w:szCs w:val="20"/>
          <w:u w:val="single"/>
        </w:rPr>
        <w:t>.4</w:t>
      </w:r>
      <w:r w:rsidR="006A26EF" w:rsidRPr="000F7285">
        <w:rPr>
          <w:b w:val="0"/>
          <w:szCs w:val="20"/>
          <w:u w:val="single"/>
        </w:rPr>
        <w:t>.3/ Présentation d’une candidature avec un sous-traitant</w:t>
      </w:r>
      <w:bookmarkEnd w:id="68"/>
      <w:bookmarkEnd w:id="69"/>
      <w:bookmarkEnd w:id="70"/>
      <w:bookmarkEnd w:id="71"/>
      <w:bookmarkEnd w:id="72"/>
    </w:p>
    <w:p w14:paraId="5BA202B2" w14:textId="77777777" w:rsidR="006F556E" w:rsidRPr="000F7285" w:rsidRDefault="006F556E" w:rsidP="006A26EF">
      <w:pPr>
        <w:spacing w:before="80" w:after="0" w:line="240" w:lineRule="auto"/>
        <w:jc w:val="both"/>
        <w:rPr>
          <w:szCs w:val="20"/>
        </w:rPr>
      </w:pPr>
      <w:r w:rsidRPr="000F7285">
        <w:rPr>
          <w:szCs w:val="20"/>
        </w:rPr>
        <w:t>Le candidat peut sous-traiter l’exécution d’une partie des prestations du présent marché dans les conditions fixées aux articles L</w:t>
      </w:r>
      <w:r w:rsidR="003669B0" w:rsidRPr="000F7285">
        <w:rPr>
          <w:szCs w:val="20"/>
        </w:rPr>
        <w:t xml:space="preserve">. </w:t>
      </w:r>
      <w:r w:rsidRPr="000F7285">
        <w:rPr>
          <w:szCs w:val="20"/>
        </w:rPr>
        <w:t>2193-4 et suivants du Code de la commande publique.</w:t>
      </w:r>
    </w:p>
    <w:p w14:paraId="714E3BD8" w14:textId="77777777" w:rsidR="006A26EF" w:rsidRPr="000F7285" w:rsidRDefault="006A26EF" w:rsidP="006A26EF">
      <w:pPr>
        <w:spacing w:before="80" w:after="0" w:line="240" w:lineRule="auto"/>
        <w:jc w:val="both"/>
        <w:rPr>
          <w:szCs w:val="20"/>
        </w:rPr>
      </w:pPr>
      <w:r w:rsidRPr="000F7285">
        <w:rPr>
          <w:szCs w:val="20"/>
        </w:rPr>
        <w:t>En cas de sous-traitance déclarée, le candidat doit fournir à l’appui de son offre, la liste nominative des sous-traitants auxquels il envisage de confier l’exécution de certaines prestations.</w:t>
      </w:r>
    </w:p>
    <w:p w14:paraId="615AD28A" w14:textId="77777777" w:rsidR="006A26EF" w:rsidRPr="000F7285" w:rsidRDefault="006A26EF" w:rsidP="006A26EF">
      <w:pPr>
        <w:spacing w:before="80" w:after="0" w:line="240" w:lineRule="auto"/>
        <w:jc w:val="both"/>
        <w:rPr>
          <w:szCs w:val="20"/>
        </w:rPr>
      </w:pPr>
      <w:r w:rsidRPr="000F7285">
        <w:rPr>
          <w:szCs w:val="20"/>
        </w:rPr>
        <w:t xml:space="preserve">À cet effet, le candidat peut utiliser l’annexe à l’offre </w:t>
      </w:r>
      <w:proofErr w:type="gramStart"/>
      <w:r w:rsidRPr="000F7285">
        <w:rPr>
          <w:szCs w:val="20"/>
        </w:rPr>
        <w:t>du soumissionnaire relative</w:t>
      </w:r>
      <w:proofErr w:type="gramEnd"/>
      <w:r w:rsidRPr="000F7285">
        <w:rPr>
          <w:szCs w:val="20"/>
        </w:rPr>
        <w:t xml:space="preserve"> à la présentation des sous-traitants (formulaire DC4* non fourni), dans lequel il indique, pour chacun des sous-traitants, conformément à l’article</w:t>
      </w:r>
      <w:r w:rsidR="006F556E" w:rsidRPr="000F7285">
        <w:rPr>
          <w:szCs w:val="20"/>
        </w:rPr>
        <w:t xml:space="preserve"> R</w:t>
      </w:r>
      <w:r w:rsidR="003669B0" w:rsidRPr="000F7285">
        <w:rPr>
          <w:szCs w:val="20"/>
        </w:rPr>
        <w:t xml:space="preserve">. </w:t>
      </w:r>
      <w:r w:rsidR="006F556E" w:rsidRPr="000F7285">
        <w:rPr>
          <w:szCs w:val="20"/>
        </w:rPr>
        <w:t xml:space="preserve">2193-1 du Code de la commande publique </w:t>
      </w:r>
      <w:r w:rsidRPr="000F7285">
        <w:rPr>
          <w:szCs w:val="20"/>
        </w:rPr>
        <w:t>:</w:t>
      </w:r>
    </w:p>
    <w:p w14:paraId="744BE8BF" w14:textId="77777777" w:rsidR="006A26EF" w:rsidRPr="000F7285" w:rsidRDefault="006A26EF" w:rsidP="00581ACB">
      <w:pPr>
        <w:pStyle w:val="Paragraphedeliste"/>
        <w:numPr>
          <w:ilvl w:val="0"/>
          <w:numId w:val="51"/>
        </w:numPr>
        <w:tabs>
          <w:tab w:val="num" w:pos="426"/>
          <w:tab w:val="left" w:pos="3969"/>
        </w:tabs>
        <w:spacing w:before="80" w:after="0" w:line="240" w:lineRule="auto"/>
        <w:ind w:left="426" w:hanging="142"/>
        <w:jc w:val="both"/>
        <w:rPr>
          <w:rFonts w:ascii="Arial" w:hAnsi="Arial" w:cs="Arial"/>
          <w:sz w:val="20"/>
          <w:szCs w:val="20"/>
        </w:rPr>
      </w:pPr>
      <w:r w:rsidRPr="000F7285">
        <w:rPr>
          <w:rFonts w:ascii="Arial" w:hAnsi="Arial" w:cs="Arial"/>
          <w:sz w:val="20"/>
          <w:szCs w:val="20"/>
        </w:rPr>
        <w:t>La nature des prestations sous-traitées ;</w:t>
      </w:r>
    </w:p>
    <w:p w14:paraId="1F2CE7D1" w14:textId="77777777" w:rsidR="006A26EF" w:rsidRPr="000F7285" w:rsidRDefault="006A26EF" w:rsidP="00581ACB">
      <w:pPr>
        <w:pStyle w:val="Paragraphedeliste"/>
        <w:numPr>
          <w:ilvl w:val="0"/>
          <w:numId w:val="51"/>
        </w:numPr>
        <w:tabs>
          <w:tab w:val="num" w:pos="426"/>
          <w:tab w:val="left" w:pos="3969"/>
        </w:tabs>
        <w:spacing w:before="80" w:after="0" w:line="240" w:lineRule="auto"/>
        <w:ind w:left="426" w:hanging="142"/>
        <w:jc w:val="both"/>
        <w:rPr>
          <w:rFonts w:ascii="Arial" w:hAnsi="Arial" w:cs="Arial"/>
          <w:sz w:val="20"/>
          <w:szCs w:val="20"/>
        </w:rPr>
      </w:pPr>
      <w:r w:rsidRPr="000F7285">
        <w:rPr>
          <w:rFonts w:ascii="Arial" w:hAnsi="Arial" w:cs="Arial"/>
          <w:sz w:val="20"/>
          <w:szCs w:val="20"/>
        </w:rPr>
        <w:t>Le nom, la raison ou la dénomination sociale et l’adresse du sous-traitant proposé ;</w:t>
      </w:r>
    </w:p>
    <w:p w14:paraId="18C5FD4B" w14:textId="77777777" w:rsidR="006A26EF" w:rsidRPr="000F7285" w:rsidRDefault="006A26EF" w:rsidP="00581ACB">
      <w:pPr>
        <w:pStyle w:val="Paragraphedeliste"/>
        <w:numPr>
          <w:ilvl w:val="0"/>
          <w:numId w:val="51"/>
        </w:numPr>
        <w:tabs>
          <w:tab w:val="num" w:pos="426"/>
          <w:tab w:val="left" w:pos="3969"/>
        </w:tabs>
        <w:spacing w:before="80" w:after="0" w:line="240" w:lineRule="auto"/>
        <w:ind w:left="426" w:hanging="142"/>
        <w:jc w:val="both"/>
        <w:rPr>
          <w:rFonts w:ascii="Arial" w:hAnsi="Arial" w:cs="Arial"/>
          <w:sz w:val="20"/>
          <w:szCs w:val="20"/>
        </w:rPr>
      </w:pPr>
      <w:r w:rsidRPr="000F7285">
        <w:rPr>
          <w:rFonts w:ascii="Arial" w:hAnsi="Arial" w:cs="Arial"/>
          <w:sz w:val="20"/>
          <w:szCs w:val="20"/>
        </w:rPr>
        <w:t>Le montant maximum des sommes à verser par paiement direct au sous-traitant ;</w:t>
      </w:r>
    </w:p>
    <w:p w14:paraId="7E92DAD8" w14:textId="77777777" w:rsidR="006A26EF" w:rsidRPr="000F7285" w:rsidRDefault="006A26EF" w:rsidP="00581ACB">
      <w:pPr>
        <w:pStyle w:val="Paragraphedeliste"/>
        <w:numPr>
          <w:ilvl w:val="0"/>
          <w:numId w:val="51"/>
        </w:numPr>
        <w:tabs>
          <w:tab w:val="num" w:pos="426"/>
          <w:tab w:val="left" w:pos="3969"/>
        </w:tabs>
        <w:spacing w:before="80" w:after="0" w:line="240" w:lineRule="auto"/>
        <w:ind w:left="426" w:hanging="142"/>
        <w:jc w:val="both"/>
        <w:rPr>
          <w:rFonts w:ascii="Arial" w:hAnsi="Arial" w:cs="Arial"/>
          <w:sz w:val="20"/>
          <w:szCs w:val="20"/>
        </w:rPr>
      </w:pPr>
      <w:r w:rsidRPr="000F7285">
        <w:rPr>
          <w:rFonts w:ascii="Arial" w:hAnsi="Arial" w:cs="Arial"/>
          <w:sz w:val="20"/>
          <w:szCs w:val="20"/>
        </w:rPr>
        <w:t>Les conditions de paiement prévues par le projet de contrat de sous-traitance et, le cas échéant, les modalités de variation des prix ;</w:t>
      </w:r>
    </w:p>
    <w:p w14:paraId="62E27DF0" w14:textId="77777777" w:rsidR="006A26EF" w:rsidRPr="000F7285" w:rsidRDefault="002A76CC" w:rsidP="00581ACB">
      <w:pPr>
        <w:pStyle w:val="Paragraphedeliste"/>
        <w:numPr>
          <w:ilvl w:val="0"/>
          <w:numId w:val="51"/>
        </w:numPr>
        <w:tabs>
          <w:tab w:val="num" w:pos="426"/>
          <w:tab w:val="left" w:pos="3969"/>
        </w:tabs>
        <w:spacing w:before="80" w:after="0" w:line="240" w:lineRule="auto"/>
        <w:ind w:left="426" w:hanging="142"/>
        <w:jc w:val="both"/>
        <w:rPr>
          <w:rFonts w:ascii="Arial" w:hAnsi="Arial" w:cs="Arial"/>
          <w:sz w:val="20"/>
          <w:szCs w:val="20"/>
        </w:rPr>
      </w:pPr>
      <w:r w:rsidRPr="000F7285">
        <w:rPr>
          <w:rFonts w:ascii="Arial" w:hAnsi="Arial" w:cs="Arial"/>
          <w:sz w:val="20"/>
          <w:szCs w:val="20"/>
        </w:rPr>
        <w:t>Le cas échéant, l</w:t>
      </w:r>
      <w:r w:rsidR="006A26EF" w:rsidRPr="000F7285">
        <w:rPr>
          <w:rFonts w:ascii="Arial" w:hAnsi="Arial" w:cs="Arial"/>
          <w:sz w:val="20"/>
          <w:szCs w:val="20"/>
        </w:rPr>
        <w:t>es capacités professionnelles, techniques et financières du sous-traitant (rubriques H et I).</w:t>
      </w:r>
    </w:p>
    <w:p w14:paraId="26064891" w14:textId="77777777" w:rsidR="006A26EF" w:rsidRPr="000F7285" w:rsidRDefault="006A26EF" w:rsidP="006A26EF">
      <w:pPr>
        <w:spacing w:before="80" w:after="0" w:line="240" w:lineRule="auto"/>
        <w:jc w:val="both"/>
        <w:rPr>
          <w:szCs w:val="20"/>
        </w:rPr>
      </w:pPr>
      <w:r w:rsidRPr="000F7285">
        <w:rPr>
          <w:szCs w:val="20"/>
        </w:rPr>
        <w:t>Cette déclaration de sous-traitance ou le formulaire DC4 est accompagné(e), pour chacun des sous-traitants, des pièces suivantes :</w:t>
      </w:r>
    </w:p>
    <w:p w14:paraId="5A1A9720" w14:textId="77777777" w:rsidR="006A26EF" w:rsidRPr="000F7285" w:rsidRDefault="006A26EF" w:rsidP="00581ACB">
      <w:pPr>
        <w:pStyle w:val="Paragraphedeliste"/>
        <w:numPr>
          <w:ilvl w:val="0"/>
          <w:numId w:val="51"/>
        </w:numPr>
        <w:tabs>
          <w:tab w:val="num" w:pos="426"/>
          <w:tab w:val="left" w:pos="3969"/>
        </w:tabs>
        <w:spacing w:before="80" w:after="0" w:line="240" w:lineRule="auto"/>
        <w:ind w:left="426" w:hanging="142"/>
        <w:contextualSpacing w:val="0"/>
        <w:jc w:val="both"/>
        <w:rPr>
          <w:rFonts w:ascii="Arial" w:hAnsi="Arial" w:cs="Arial"/>
          <w:sz w:val="20"/>
          <w:szCs w:val="20"/>
        </w:rPr>
      </w:pPr>
      <w:r w:rsidRPr="000F7285">
        <w:rPr>
          <w:rFonts w:ascii="Arial" w:hAnsi="Arial" w:cs="Arial"/>
          <w:sz w:val="20"/>
          <w:szCs w:val="20"/>
        </w:rPr>
        <w:t>Le pouvoir habilitant le signataire à engager le sous-traitant ;</w:t>
      </w:r>
    </w:p>
    <w:p w14:paraId="49248629" w14:textId="77777777" w:rsidR="006A26EF" w:rsidRPr="000F7285" w:rsidRDefault="006A26EF" w:rsidP="00581ACB">
      <w:pPr>
        <w:pStyle w:val="Paragraphedeliste"/>
        <w:numPr>
          <w:ilvl w:val="0"/>
          <w:numId w:val="51"/>
        </w:numPr>
        <w:tabs>
          <w:tab w:val="num" w:pos="426"/>
          <w:tab w:val="left" w:pos="3969"/>
        </w:tabs>
        <w:spacing w:before="80" w:after="0" w:line="240" w:lineRule="auto"/>
        <w:ind w:left="426" w:hanging="142"/>
        <w:contextualSpacing w:val="0"/>
        <w:jc w:val="both"/>
        <w:rPr>
          <w:rFonts w:ascii="Arial" w:hAnsi="Arial" w:cs="Arial"/>
          <w:sz w:val="20"/>
          <w:szCs w:val="20"/>
        </w:rPr>
      </w:pPr>
      <w:r w:rsidRPr="000F7285">
        <w:rPr>
          <w:rFonts w:ascii="Arial" w:hAnsi="Arial" w:cs="Arial"/>
          <w:sz w:val="20"/>
          <w:szCs w:val="20"/>
        </w:rPr>
        <w:t>La copie du (ou des) jugement(s), en cas de redressement judiciaire ou d’une procédure étrangère équivalente.</w:t>
      </w:r>
    </w:p>
    <w:p w14:paraId="193B9D14" w14:textId="77777777" w:rsidR="006A26EF" w:rsidRPr="000F7285" w:rsidRDefault="006A26EF" w:rsidP="006A26EF">
      <w:pPr>
        <w:spacing w:before="80" w:after="0" w:line="240" w:lineRule="auto"/>
        <w:jc w:val="both"/>
        <w:rPr>
          <w:szCs w:val="20"/>
        </w:rPr>
      </w:pPr>
    </w:p>
    <w:p w14:paraId="1F05B500" w14:textId="77777777" w:rsidR="006A26EF" w:rsidRPr="000F7285" w:rsidRDefault="006A26EF" w:rsidP="006A26EF">
      <w:pPr>
        <w:spacing w:before="80" w:after="0" w:line="240" w:lineRule="auto"/>
        <w:jc w:val="both"/>
        <w:rPr>
          <w:szCs w:val="20"/>
        </w:rPr>
      </w:pPr>
      <w:r w:rsidRPr="000F7285">
        <w:rPr>
          <w:szCs w:val="20"/>
        </w:rPr>
        <w:t xml:space="preserve">* Ce formulaire type peut être téléchargé gratuitement sur le site Internet du ministère des finances : </w:t>
      </w:r>
      <w:hyperlink r:id="rId19" w:history="1">
        <w:r w:rsidRPr="000F7285">
          <w:rPr>
            <w:rStyle w:val="Lienhypertexte"/>
            <w:szCs w:val="20"/>
          </w:rPr>
          <w:t>https://www.economie.gouv.fr/daj/formulaires-declaration-du-candidat</w:t>
        </w:r>
      </w:hyperlink>
      <w:r w:rsidRPr="000F7285">
        <w:rPr>
          <w:szCs w:val="20"/>
        </w:rPr>
        <w:t>.</w:t>
      </w:r>
    </w:p>
    <w:p w14:paraId="38FD8556" w14:textId="77777777" w:rsidR="00DC2769" w:rsidRPr="000F7285" w:rsidRDefault="00DC2769" w:rsidP="00F91675">
      <w:pPr>
        <w:autoSpaceDE w:val="0"/>
        <w:autoSpaceDN w:val="0"/>
        <w:adjustRightInd w:val="0"/>
        <w:spacing w:before="0" w:after="0" w:line="240" w:lineRule="auto"/>
        <w:jc w:val="both"/>
        <w:rPr>
          <w:szCs w:val="20"/>
        </w:rPr>
      </w:pPr>
    </w:p>
    <w:p w14:paraId="70F100E4" w14:textId="77777777" w:rsidR="00DC2769" w:rsidRPr="000F7285" w:rsidRDefault="00DC2769" w:rsidP="00F91675">
      <w:pPr>
        <w:autoSpaceDE w:val="0"/>
        <w:autoSpaceDN w:val="0"/>
        <w:adjustRightInd w:val="0"/>
        <w:spacing w:before="0" w:after="0" w:line="240" w:lineRule="auto"/>
        <w:jc w:val="both"/>
        <w:rPr>
          <w:szCs w:val="20"/>
        </w:rPr>
      </w:pPr>
    </w:p>
    <w:p w14:paraId="68BC240F" w14:textId="6B05F1F4" w:rsidR="00F91675" w:rsidRPr="000F7285" w:rsidRDefault="0025495B" w:rsidP="000132A7">
      <w:pPr>
        <w:pStyle w:val="Sous-article"/>
        <w:outlineLvl w:val="1"/>
      </w:pPr>
      <w:bookmarkStart w:id="73" w:name="_Toc526848910"/>
      <w:bookmarkStart w:id="74" w:name="_Toc56445581"/>
      <w:r w:rsidRPr="000F7285">
        <w:t>9</w:t>
      </w:r>
      <w:r w:rsidR="00595E4E" w:rsidRPr="000F7285">
        <w:t>.5</w:t>
      </w:r>
      <w:r w:rsidR="003317F3" w:rsidRPr="000F7285">
        <w:t>/ Contenu du dossier « offre </w:t>
      </w:r>
      <w:r w:rsidR="00F91675" w:rsidRPr="000F7285">
        <w:t>»</w:t>
      </w:r>
      <w:bookmarkEnd w:id="73"/>
      <w:bookmarkEnd w:id="74"/>
    </w:p>
    <w:p w14:paraId="14C04FC2" w14:textId="77777777" w:rsidR="00274EF2" w:rsidRPr="000F7285" w:rsidRDefault="00274EF2" w:rsidP="00F91675">
      <w:pPr>
        <w:autoSpaceDE w:val="0"/>
        <w:autoSpaceDN w:val="0"/>
        <w:adjustRightInd w:val="0"/>
        <w:spacing w:before="0" w:after="0" w:line="240" w:lineRule="auto"/>
        <w:jc w:val="both"/>
        <w:rPr>
          <w:szCs w:val="20"/>
        </w:rPr>
      </w:pPr>
    </w:p>
    <w:p w14:paraId="5E947379" w14:textId="77777777" w:rsidR="00F91675" w:rsidRPr="000F7285" w:rsidRDefault="00CB6323" w:rsidP="00F91675">
      <w:pPr>
        <w:autoSpaceDE w:val="0"/>
        <w:autoSpaceDN w:val="0"/>
        <w:adjustRightInd w:val="0"/>
        <w:spacing w:before="0" w:after="0" w:line="240" w:lineRule="auto"/>
        <w:jc w:val="both"/>
        <w:rPr>
          <w:szCs w:val="20"/>
        </w:rPr>
      </w:pPr>
      <w:r w:rsidRPr="000F7285">
        <w:rPr>
          <w:szCs w:val="20"/>
        </w:rPr>
        <w:t xml:space="preserve">Ce dossier doit contenir </w:t>
      </w:r>
      <w:r w:rsidR="00906C7A" w:rsidRPr="000F7285">
        <w:rPr>
          <w:szCs w:val="20"/>
        </w:rPr>
        <w:t>les pièces suivantes </w:t>
      </w:r>
      <w:r w:rsidR="00F91675" w:rsidRPr="000F7285">
        <w:rPr>
          <w:szCs w:val="20"/>
        </w:rPr>
        <w:t>:</w:t>
      </w:r>
    </w:p>
    <w:p w14:paraId="001EDB87" w14:textId="77777777" w:rsidR="00F91675" w:rsidRPr="000F7285" w:rsidRDefault="00F91675" w:rsidP="00F91675">
      <w:pPr>
        <w:autoSpaceDE w:val="0"/>
        <w:autoSpaceDN w:val="0"/>
        <w:adjustRightInd w:val="0"/>
        <w:spacing w:before="0" w:after="0" w:line="240" w:lineRule="auto"/>
        <w:jc w:val="both"/>
        <w:rPr>
          <w:szCs w:val="20"/>
        </w:rPr>
      </w:pPr>
    </w:p>
    <w:p w14:paraId="3AD8731B" w14:textId="7BE35A83" w:rsidR="00F91675" w:rsidRPr="000F7285" w:rsidRDefault="000A36C3" w:rsidP="009C1460">
      <w:pPr>
        <w:numPr>
          <w:ilvl w:val="0"/>
          <w:numId w:val="22"/>
        </w:numPr>
        <w:tabs>
          <w:tab w:val="left" w:pos="426"/>
        </w:tabs>
        <w:spacing w:before="0" w:after="0" w:line="240" w:lineRule="auto"/>
        <w:ind w:left="426" w:hanging="426"/>
        <w:jc w:val="both"/>
        <w:rPr>
          <w:b/>
        </w:rPr>
      </w:pPr>
      <w:proofErr w:type="gramStart"/>
      <w:r w:rsidRPr="000F7285">
        <w:rPr>
          <w:b/>
        </w:rPr>
        <w:t>l’annexe</w:t>
      </w:r>
      <w:proofErr w:type="gramEnd"/>
      <w:r w:rsidRPr="000F7285">
        <w:rPr>
          <w:b/>
        </w:rPr>
        <w:t xml:space="preserve"> 1 à l’acte d’engagement</w:t>
      </w:r>
      <w:r w:rsidR="00395836" w:rsidRPr="000F7285">
        <w:rPr>
          <w:b/>
        </w:rPr>
        <w:t xml:space="preserve"> </w:t>
      </w:r>
      <w:r w:rsidRPr="000F7285">
        <w:rPr>
          <w:b/>
        </w:rPr>
        <w:t xml:space="preserve">intitulée </w:t>
      </w:r>
      <w:r w:rsidR="00395836" w:rsidRPr="000F7285">
        <w:rPr>
          <w:b/>
        </w:rPr>
        <w:t>« bordereau des prix </w:t>
      </w:r>
      <w:r w:rsidRPr="000F7285">
        <w:rPr>
          <w:b/>
        </w:rPr>
        <w:t>»</w:t>
      </w:r>
      <w:r w:rsidR="00C55978" w:rsidRPr="000F7285">
        <w:rPr>
          <w:b/>
        </w:rPr>
        <w:t xml:space="preserve"> </w:t>
      </w:r>
      <w:r w:rsidRPr="000F7285">
        <w:rPr>
          <w:b/>
        </w:rPr>
        <w:t>, complétée et datée.</w:t>
      </w:r>
    </w:p>
    <w:p w14:paraId="1CC49AF8" w14:textId="77777777" w:rsidR="000A36C3" w:rsidRPr="000F7285" w:rsidRDefault="00F91675" w:rsidP="000A36C3">
      <w:pPr>
        <w:autoSpaceDE w:val="0"/>
        <w:autoSpaceDN w:val="0"/>
        <w:adjustRightInd w:val="0"/>
        <w:spacing w:before="120" w:after="0" w:line="240" w:lineRule="auto"/>
        <w:jc w:val="both"/>
        <w:rPr>
          <w:szCs w:val="20"/>
        </w:rPr>
      </w:pPr>
      <w:r w:rsidRPr="000F7285">
        <w:rPr>
          <w:szCs w:val="20"/>
        </w:rPr>
        <w:t>Cel</w:t>
      </w:r>
      <w:r w:rsidR="00F02186" w:rsidRPr="000F7285">
        <w:rPr>
          <w:szCs w:val="20"/>
        </w:rPr>
        <w:t>le</w:t>
      </w:r>
      <w:r w:rsidRPr="000F7285">
        <w:rPr>
          <w:szCs w:val="20"/>
        </w:rPr>
        <w:t>-ci doit être établi</w:t>
      </w:r>
      <w:r w:rsidR="00F02186" w:rsidRPr="000F7285">
        <w:rPr>
          <w:szCs w:val="20"/>
        </w:rPr>
        <w:t>e</w:t>
      </w:r>
      <w:r w:rsidRPr="000F7285">
        <w:rPr>
          <w:szCs w:val="20"/>
        </w:rPr>
        <w:t xml:space="preserve"> en utilisant le cadre jo</w:t>
      </w:r>
      <w:r w:rsidR="000A36C3" w:rsidRPr="000F7285">
        <w:rPr>
          <w:szCs w:val="20"/>
        </w:rPr>
        <w:t>int au dossier de consultation.</w:t>
      </w:r>
    </w:p>
    <w:p w14:paraId="3D79DAE2" w14:textId="559AAA37" w:rsidR="00F91675" w:rsidRPr="000F7285" w:rsidRDefault="00F91675" w:rsidP="000A36C3">
      <w:pPr>
        <w:autoSpaceDE w:val="0"/>
        <w:autoSpaceDN w:val="0"/>
        <w:adjustRightInd w:val="0"/>
        <w:spacing w:before="120" w:after="0" w:line="240" w:lineRule="auto"/>
        <w:jc w:val="both"/>
        <w:rPr>
          <w:szCs w:val="20"/>
        </w:rPr>
      </w:pPr>
      <w:r w:rsidRPr="000F7285">
        <w:rPr>
          <w:szCs w:val="20"/>
        </w:rPr>
        <w:t>Le candidat doit obligatoirement compléter l’ensemble des lignes.</w:t>
      </w:r>
    </w:p>
    <w:p w14:paraId="06CEF230" w14:textId="77777777" w:rsidR="008A2857" w:rsidRPr="000F7285" w:rsidRDefault="008A2857" w:rsidP="008A2857">
      <w:pPr>
        <w:autoSpaceDE w:val="0"/>
        <w:autoSpaceDN w:val="0"/>
        <w:adjustRightInd w:val="0"/>
        <w:spacing w:before="120" w:after="0" w:line="240" w:lineRule="auto"/>
        <w:jc w:val="both"/>
      </w:pPr>
      <w:r w:rsidRPr="000F7285">
        <w:t>L’architecture des supports du bordereau de prix ne doit pas être modifiée par le candidat. Autrement dit, l’ajout ou la suppression des colonnes / lignes n’est pas autorisé sans accord écrit du ministère.</w:t>
      </w:r>
    </w:p>
    <w:p w14:paraId="4C2DC5FF" w14:textId="2A618387" w:rsidR="006F5971" w:rsidRPr="000F7285" w:rsidRDefault="006F5971" w:rsidP="006F5971">
      <w:pPr>
        <w:autoSpaceDE w:val="0"/>
        <w:autoSpaceDN w:val="0"/>
        <w:adjustRightInd w:val="0"/>
        <w:spacing w:before="120" w:after="0" w:line="240" w:lineRule="auto"/>
        <w:jc w:val="both"/>
      </w:pPr>
      <w:r w:rsidRPr="000F7285">
        <w:lastRenderedPageBreak/>
        <w:t>Dans le cas où un candidat aurait chiffré à « zéro » une ligne ou une somme de lignes devant faire l’objet d’une comparaison entre les offres, et afin de rendre la formule applicable, le pouvoir adjudicateur se réserve le droit d’appliquer, par convention, 0, 01 € à l’item concerné. </w:t>
      </w:r>
    </w:p>
    <w:p w14:paraId="1311A813" w14:textId="77777777" w:rsidR="00D85F67" w:rsidRPr="000F7285" w:rsidRDefault="00D85F67" w:rsidP="00D85F67">
      <w:pPr>
        <w:tabs>
          <w:tab w:val="left" w:pos="3969"/>
        </w:tabs>
        <w:spacing w:before="80" w:after="0" w:line="240" w:lineRule="auto"/>
        <w:jc w:val="both"/>
      </w:pPr>
    </w:p>
    <w:p w14:paraId="27698B9D" w14:textId="0F94FFA0" w:rsidR="00D85F67" w:rsidRPr="000F7285" w:rsidRDefault="00D85F67" w:rsidP="00D85F67">
      <w:pPr>
        <w:tabs>
          <w:tab w:val="left" w:pos="3969"/>
        </w:tabs>
        <w:spacing w:before="80" w:after="0" w:line="240" w:lineRule="auto"/>
        <w:jc w:val="both"/>
        <w:rPr>
          <w:rFonts w:eastAsia="Batang"/>
          <w:szCs w:val="20"/>
        </w:rPr>
      </w:pPr>
      <w:r w:rsidRPr="000F7285">
        <w:rPr>
          <w:rFonts w:eastAsia="Batang"/>
          <w:szCs w:val="20"/>
        </w:rPr>
        <w:t>Tous les prix sont affichés et arrondis à deux chiffres après la virgule. Les arrondis sont effectués de manière standard (si le troisième chiffre après la virgule est égal ou supérieur à 5, l’arrondi est fait au centime/centième supérieur ; si le troisième chiffre après la virgule est inférieur à 5, l’arrondi est fait au centime/centième inférieur).</w:t>
      </w:r>
      <w:r w:rsidR="00D8473E" w:rsidRPr="000F7285">
        <w:rPr>
          <w:rFonts w:eastAsia="Batang"/>
          <w:szCs w:val="20"/>
        </w:rPr>
        <w:t xml:space="preserve"> </w:t>
      </w:r>
    </w:p>
    <w:p w14:paraId="171DCE0B" w14:textId="77777777" w:rsidR="00F91675" w:rsidRPr="000F7285" w:rsidRDefault="00F91675" w:rsidP="00F91675">
      <w:pPr>
        <w:autoSpaceDE w:val="0"/>
        <w:autoSpaceDN w:val="0"/>
        <w:adjustRightInd w:val="0"/>
        <w:spacing w:before="0" w:after="0" w:line="240" w:lineRule="auto"/>
        <w:jc w:val="both"/>
        <w:rPr>
          <w:szCs w:val="20"/>
        </w:rPr>
      </w:pPr>
    </w:p>
    <w:p w14:paraId="6D7644D3" w14:textId="22622D1E" w:rsidR="00F91675" w:rsidRPr="000F7285" w:rsidRDefault="00F91675" w:rsidP="00E4345B">
      <w:pPr>
        <w:numPr>
          <w:ilvl w:val="0"/>
          <w:numId w:val="22"/>
        </w:numPr>
        <w:tabs>
          <w:tab w:val="left" w:pos="426"/>
        </w:tabs>
        <w:spacing w:before="0" w:after="0" w:line="240" w:lineRule="auto"/>
        <w:ind w:hanging="720"/>
        <w:jc w:val="both"/>
        <w:rPr>
          <w:b/>
        </w:rPr>
      </w:pPr>
      <w:proofErr w:type="gramStart"/>
      <w:r w:rsidRPr="000F7285">
        <w:rPr>
          <w:b/>
        </w:rPr>
        <w:t>le</w:t>
      </w:r>
      <w:proofErr w:type="gramEnd"/>
      <w:r w:rsidRPr="000F7285">
        <w:rPr>
          <w:b/>
        </w:rPr>
        <w:t xml:space="preserve"> scénario de commande, joint en annexe </w:t>
      </w:r>
      <w:r w:rsidR="0041028D" w:rsidRPr="000F7285">
        <w:rPr>
          <w:b/>
        </w:rPr>
        <w:t>3</w:t>
      </w:r>
      <w:r w:rsidRPr="000F7285">
        <w:rPr>
          <w:b/>
        </w:rPr>
        <w:t xml:space="preserve"> </w:t>
      </w:r>
      <w:r w:rsidR="000A36C3" w:rsidRPr="000F7285">
        <w:rPr>
          <w:b/>
        </w:rPr>
        <w:t>du présent règlement, complété.</w:t>
      </w:r>
    </w:p>
    <w:p w14:paraId="6D3B41C5" w14:textId="77777777" w:rsidR="00F91675" w:rsidRPr="000F7285" w:rsidRDefault="00F91675" w:rsidP="000A36C3">
      <w:pPr>
        <w:autoSpaceDE w:val="0"/>
        <w:autoSpaceDN w:val="0"/>
        <w:adjustRightInd w:val="0"/>
        <w:spacing w:before="120" w:after="0" w:line="240" w:lineRule="auto"/>
        <w:jc w:val="both"/>
        <w:rPr>
          <w:szCs w:val="20"/>
        </w:rPr>
      </w:pPr>
      <w:r w:rsidRPr="000F7285">
        <w:rPr>
          <w:szCs w:val="20"/>
        </w:rPr>
        <w:t xml:space="preserve">Le scenario de commande s'entend comme un panier d'unités d'œuvre jugées significatives par le ministère. </w:t>
      </w:r>
    </w:p>
    <w:p w14:paraId="15570ACB" w14:textId="77777777" w:rsidR="00F91675" w:rsidRPr="000F7285" w:rsidRDefault="00F91675" w:rsidP="000A36C3">
      <w:pPr>
        <w:autoSpaceDE w:val="0"/>
        <w:autoSpaceDN w:val="0"/>
        <w:adjustRightInd w:val="0"/>
        <w:spacing w:before="120" w:after="0" w:line="240" w:lineRule="auto"/>
        <w:jc w:val="both"/>
        <w:rPr>
          <w:szCs w:val="20"/>
        </w:rPr>
      </w:pPr>
      <w:r w:rsidRPr="000F7285">
        <w:rPr>
          <w:szCs w:val="20"/>
        </w:rPr>
        <w:t xml:space="preserve">Le montant du scenario sert de mesure pour comparer les offres entre elles. Il est pris en compte dans l'appréciation du critère prix. </w:t>
      </w:r>
    </w:p>
    <w:p w14:paraId="4745DAB3" w14:textId="77777777" w:rsidR="009324A1" w:rsidRPr="000F7285" w:rsidRDefault="00F91675" w:rsidP="000A36C3">
      <w:pPr>
        <w:autoSpaceDE w:val="0"/>
        <w:autoSpaceDN w:val="0"/>
        <w:adjustRightInd w:val="0"/>
        <w:spacing w:before="120" w:after="0" w:line="240" w:lineRule="auto"/>
        <w:jc w:val="both"/>
        <w:rPr>
          <w:szCs w:val="20"/>
        </w:rPr>
      </w:pPr>
      <w:r w:rsidRPr="000F7285">
        <w:rPr>
          <w:szCs w:val="20"/>
        </w:rPr>
        <w:t xml:space="preserve">La simulation de commande n'est pas une prévision de commandes. </w:t>
      </w:r>
    </w:p>
    <w:p w14:paraId="5DE3CD68" w14:textId="77777777" w:rsidR="00F91675" w:rsidRPr="000F7285" w:rsidRDefault="00F91675" w:rsidP="000A36C3">
      <w:pPr>
        <w:autoSpaceDE w:val="0"/>
        <w:autoSpaceDN w:val="0"/>
        <w:adjustRightInd w:val="0"/>
        <w:spacing w:before="120" w:after="0" w:line="240" w:lineRule="auto"/>
        <w:jc w:val="both"/>
        <w:rPr>
          <w:szCs w:val="20"/>
        </w:rPr>
      </w:pPr>
      <w:r w:rsidRPr="000F7285">
        <w:rPr>
          <w:szCs w:val="20"/>
        </w:rPr>
        <w:t>Il est précisé que le scenario de commande n’a pas valeur contractuelle et n’engage pas le ministère.</w:t>
      </w:r>
    </w:p>
    <w:p w14:paraId="074BFA75" w14:textId="59B03CD7" w:rsidR="00F91675" w:rsidRPr="000F7285" w:rsidRDefault="00F91675" w:rsidP="00F91675">
      <w:pPr>
        <w:autoSpaceDE w:val="0"/>
        <w:autoSpaceDN w:val="0"/>
        <w:adjustRightInd w:val="0"/>
        <w:spacing w:before="0" w:after="0" w:line="240" w:lineRule="auto"/>
        <w:jc w:val="both"/>
        <w:rPr>
          <w:szCs w:val="20"/>
        </w:rPr>
      </w:pPr>
    </w:p>
    <w:p w14:paraId="08D40EA8" w14:textId="77777777" w:rsidR="00F91675" w:rsidRPr="000F7285" w:rsidRDefault="000A36C3" w:rsidP="00E4345B">
      <w:pPr>
        <w:numPr>
          <w:ilvl w:val="0"/>
          <w:numId w:val="22"/>
        </w:numPr>
        <w:tabs>
          <w:tab w:val="left" w:pos="426"/>
        </w:tabs>
        <w:spacing w:before="0" w:after="0" w:line="240" w:lineRule="auto"/>
        <w:ind w:hanging="720"/>
        <w:jc w:val="both"/>
        <w:rPr>
          <w:b/>
        </w:rPr>
      </w:pPr>
      <w:proofErr w:type="gramStart"/>
      <w:r w:rsidRPr="000F7285">
        <w:rPr>
          <w:b/>
        </w:rPr>
        <w:t>un</w:t>
      </w:r>
      <w:proofErr w:type="gramEnd"/>
      <w:r w:rsidRPr="000F7285">
        <w:rPr>
          <w:b/>
        </w:rPr>
        <w:t xml:space="preserve"> « mémoire technique </w:t>
      </w:r>
      <w:r w:rsidR="00F91675" w:rsidRPr="000F7285">
        <w:rPr>
          <w:b/>
        </w:rPr>
        <w:t xml:space="preserve">» daté faisant apparaître </w:t>
      </w:r>
      <w:r w:rsidRPr="000F7285">
        <w:rPr>
          <w:b/>
        </w:rPr>
        <w:t>les points suivants </w:t>
      </w:r>
      <w:r w:rsidR="00F91675" w:rsidRPr="000F7285">
        <w:rPr>
          <w:b/>
        </w:rPr>
        <w:t>:</w:t>
      </w:r>
    </w:p>
    <w:p w14:paraId="4A4306B1" w14:textId="77777777" w:rsidR="00F91675" w:rsidRPr="000F7285" w:rsidRDefault="00F91675" w:rsidP="00F91675">
      <w:pPr>
        <w:autoSpaceDE w:val="0"/>
        <w:autoSpaceDN w:val="0"/>
        <w:adjustRightInd w:val="0"/>
        <w:spacing w:before="0" w:after="0" w:line="240" w:lineRule="auto"/>
        <w:jc w:val="both"/>
        <w:rPr>
          <w:szCs w:val="20"/>
        </w:rPr>
      </w:pPr>
    </w:p>
    <w:p w14:paraId="34740942" w14:textId="68649E35" w:rsidR="009832BC" w:rsidRPr="00396D39" w:rsidRDefault="009832BC" w:rsidP="005E07D9">
      <w:pPr>
        <w:pStyle w:val="Paragraphedeliste"/>
        <w:numPr>
          <w:ilvl w:val="0"/>
          <w:numId w:val="57"/>
        </w:numPr>
        <w:spacing w:before="120" w:after="120" w:line="240" w:lineRule="auto"/>
        <w:ind w:left="360"/>
        <w:rPr>
          <w:u w:val="single"/>
        </w:rPr>
      </w:pPr>
      <w:bookmarkStart w:id="75" w:name="_Ref451261984"/>
      <w:proofErr w:type="gramStart"/>
      <w:r w:rsidRPr="00396D39">
        <w:rPr>
          <w:u w:val="single"/>
        </w:rPr>
        <w:t>la</w:t>
      </w:r>
      <w:proofErr w:type="gramEnd"/>
      <w:r w:rsidRPr="00396D39">
        <w:rPr>
          <w:u w:val="single"/>
        </w:rPr>
        <w:t xml:space="preserve"> compréhension des objectifs, enjeux et contraintes du projet</w:t>
      </w:r>
      <w:bookmarkEnd w:id="75"/>
    </w:p>
    <w:p w14:paraId="629401EA" w14:textId="77777777" w:rsidR="009832BC" w:rsidRPr="000F7285" w:rsidRDefault="009832BC" w:rsidP="005E07D9">
      <w:pPr>
        <w:spacing w:before="0" w:after="40" w:line="240" w:lineRule="auto"/>
        <w:jc w:val="both"/>
        <w:rPr>
          <w:rFonts w:cs="Times New Roman"/>
        </w:rPr>
      </w:pPr>
    </w:p>
    <w:p w14:paraId="631A5F26" w14:textId="24206F6E" w:rsidR="009832BC" w:rsidRPr="000F7285" w:rsidRDefault="009832BC" w:rsidP="005E07D9">
      <w:pPr>
        <w:pStyle w:val="Paragraphedeliste"/>
        <w:numPr>
          <w:ilvl w:val="0"/>
          <w:numId w:val="57"/>
        </w:numPr>
        <w:spacing w:before="120" w:after="120" w:line="240" w:lineRule="auto"/>
        <w:ind w:left="360"/>
        <w:rPr>
          <w:u w:val="single"/>
        </w:rPr>
      </w:pPr>
      <w:bookmarkStart w:id="76" w:name="_Ref451261988"/>
      <w:proofErr w:type="gramStart"/>
      <w:r w:rsidRPr="000F7285">
        <w:rPr>
          <w:u w:val="single"/>
        </w:rPr>
        <w:t>la</w:t>
      </w:r>
      <w:proofErr w:type="gramEnd"/>
      <w:r w:rsidRPr="000F7285">
        <w:rPr>
          <w:u w:val="single"/>
        </w:rPr>
        <w:t xml:space="preserve"> démarche, la méthodologie et l'organisation du projet</w:t>
      </w:r>
      <w:bookmarkEnd w:id="76"/>
    </w:p>
    <w:p w14:paraId="05C1194A" w14:textId="77777777" w:rsidR="009832BC" w:rsidRPr="000F7285" w:rsidRDefault="009832BC" w:rsidP="005E07D9">
      <w:pPr>
        <w:spacing w:before="0" w:after="40" w:line="240" w:lineRule="auto"/>
        <w:jc w:val="both"/>
        <w:rPr>
          <w:rFonts w:cs="Times New Roman"/>
        </w:rPr>
      </w:pPr>
      <w:r w:rsidRPr="000F7285">
        <w:rPr>
          <w:rFonts w:cs="Times New Roman"/>
          <w:szCs w:val="20"/>
        </w:rPr>
        <w:t xml:space="preserve">Le candidat détaille la démarche, </w:t>
      </w:r>
      <w:r w:rsidRPr="000F7285">
        <w:rPr>
          <w:rFonts w:cs="Times New Roman"/>
        </w:rPr>
        <w:t>la méthodologie et l’organisation générale du projet comprenant notamment pour chacune des missions et prestations décrites au CCTP :</w:t>
      </w:r>
    </w:p>
    <w:p w14:paraId="5BF3CF3F" w14:textId="77777777" w:rsidR="009832BC" w:rsidRPr="000F7285" w:rsidRDefault="009832BC" w:rsidP="005E07D9">
      <w:pPr>
        <w:numPr>
          <w:ilvl w:val="0"/>
          <w:numId w:val="58"/>
        </w:numPr>
        <w:tabs>
          <w:tab w:val="left" w:pos="1491"/>
        </w:tabs>
        <w:spacing w:before="0" w:after="0" w:line="240" w:lineRule="auto"/>
        <w:jc w:val="both"/>
        <w:rPr>
          <w:rFonts w:cs="Times New Roman"/>
        </w:rPr>
      </w:pPr>
      <w:proofErr w:type="gramStart"/>
      <w:r w:rsidRPr="000F7285">
        <w:rPr>
          <w:rFonts w:cs="Times New Roman"/>
        </w:rPr>
        <w:t>le</w:t>
      </w:r>
      <w:proofErr w:type="gramEnd"/>
      <w:r w:rsidRPr="000F7285">
        <w:rPr>
          <w:rFonts w:cs="Times New Roman"/>
        </w:rPr>
        <w:t xml:space="preserve"> dispositif proposé ;</w:t>
      </w:r>
    </w:p>
    <w:p w14:paraId="336299E6" w14:textId="77777777" w:rsidR="009832BC" w:rsidRPr="000F7285" w:rsidRDefault="009832BC" w:rsidP="005E07D9">
      <w:pPr>
        <w:numPr>
          <w:ilvl w:val="0"/>
          <w:numId w:val="58"/>
        </w:numPr>
        <w:tabs>
          <w:tab w:val="left" w:pos="1491"/>
        </w:tabs>
        <w:spacing w:before="0" w:after="0" w:line="240" w:lineRule="auto"/>
        <w:jc w:val="both"/>
        <w:rPr>
          <w:rFonts w:cs="Times New Roman"/>
        </w:rPr>
      </w:pPr>
      <w:proofErr w:type="gramStart"/>
      <w:r w:rsidRPr="000F7285">
        <w:rPr>
          <w:rFonts w:cs="Times New Roman"/>
        </w:rPr>
        <w:t>la</w:t>
      </w:r>
      <w:proofErr w:type="gramEnd"/>
      <w:r w:rsidRPr="000F7285">
        <w:rPr>
          <w:rFonts w:cs="Times New Roman"/>
        </w:rPr>
        <w:t xml:space="preserve"> forme et le contenu des livrables ;</w:t>
      </w:r>
    </w:p>
    <w:p w14:paraId="68B6E99D" w14:textId="77777777" w:rsidR="009832BC" w:rsidRPr="000F7285" w:rsidRDefault="009832BC" w:rsidP="005E07D9">
      <w:pPr>
        <w:numPr>
          <w:ilvl w:val="0"/>
          <w:numId w:val="58"/>
        </w:numPr>
        <w:tabs>
          <w:tab w:val="left" w:pos="1491"/>
        </w:tabs>
        <w:spacing w:before="0" w:after="0" w:line="240" w:lineRule="auto"/>
        <w:jc w:val="both"/>
        <w:rPr>
          <w:rFonts w:cs="Times New Roman"/>
        </w:rPr>
      </w:pPr>
      <w:proofErr w:type="gramStart"/>
      <w:r w:rsidRPr="000F7285">
        <w:rPr>
          <w:rFonts w:cs="Times New Roman"/>
        </w:rPr>
        <w:t>les</w:t>
      </w:r>
      <w:proofErr w:type="gramEnd"/>
      <w:r w:rsidRPr="000F7285">
        <w:rPr>
          <w:rFonts w:cs="Times New Roman"/>
        </w:rPr>
        <w:t xml:space="preserve"> charges jour/homme par mission et prestation pour chaque profil d’intervenants ;</w:t>
      </w:r>
    </w:p>
    <w:p w14:paraId="4C2D1CCD" w14:textId="6A0C13AD" w:rsidR="009832BC" w:rsidRPr="000F7285" w:rsidRDefault="009832BC" w:rsidP="005E07D9">
      <w:pPr>
        <w:numPr>
          <w:ilvl w:val="0"/>
          <w:numId w:val="58"/>
        </w:numPr>
        <w:tabs>
          <w:tab w:val="left" w:pos="1491"/>
        </w:tabs>
        <w:spacing w:before="0" w:after="0" w:line="240" w:lineRule="auto"/>
        <w:jc w:val="both"/>
        <w:rPr>
          <w:rFonts w:cs="Times New Roman"/>
        </w:rPr>
      </w:pPr>
      <w:proofErr w:type="gramStart"/>
      <w:r w:rsidRPr="000F7285">
        <w:rPr>
          <w:rFonts w:cs="Times New Roman"/>
        </w:rPr>
        <w:t>les</w:t>
      </w:r>
      <w:proofErr w:type="gramEnd"/>
      <w:r w:rsidRPr="000F7285">
        <w:rPr>
          <w:rFonts w:cs="Times New Roman"/>
        </w:rPr>
        <w:t xml:space="preserve"> délais de réalisation, et pour la Mission </w:t>
      </w:r>
      <w:r w:rsidR="00706EC3" w:rsidRPr="000F7285">
        <w:rPr>
          <w:rFonts w:cs="Times New Roman"/>
        </w:rPr>
        <w:t>4</w:t>
      </w:r>
      <w:r w:rsidRPr="000F7285">
        <w:rPr>
          <w:rFonts w:cs="Times New Roman"/>
        </w:rPr>
        <w:t xml:space="preserve"> – Maintenance adaptative, les délais de montée en charge, notamment s'ils sont inférieurs aux délais maximum définis au CCTP.</w:t>
      </w:r>
    </w:p>
    <w:p w14:paraId="79B6CC78" w14:textId="77777777" w:rsidR="009832BC" w:rsidRPr="000F7285" w:rsidRDefault="009832BC" w:rsidP="005E07D9">
      <w:pPr>
        <w:spacing w:before="0" w:after="40" w:line="240" w:lineRule="auto"/>
        <w:jc w:val="both"/>
        <w:rPr>
          <w:rFonts w:cs="Times New Roman"/>
        </w:rPr>
      </w:pPr>
    </w:p>
    <w:p w14:paraId="74CF1C4A" w14:textId="5F66BEB2" w:rsidR="009832BC" w:rsidRPr="000F7285" w:rsidRDefault="009832BC" w:rsidP="005E07D9">
      <w:pPr>
        <w:pStyle w:val="Paragraphedeliste"/>
        <w:numPr>
          <w:ilvl w:val="0"/>
          <w:numId w:val="57"/>
        </w:numPr>
        <w:spacing w:before="120" w:after="120" w:line="240" w:lineRule="auto"/>
        <w:ind w:left="360"/>
        <w:rPr>
          <w:u w:val="single"/>
        </w:rPr>
      </w:pPr>
      <w:bookmarkStart w:id="77" w:name="_Ref452564138"/>
      <w:bookmarkStart w:id="78" w:name="_Ref451261994"/>
      <w:proofErr w:type="gramStart"/>
      <w:r w:rsidRPr="000F7285">
        <w:rPr>
          <w:u w:val="single"/>
        </w:rPr>
        <w:t>un</w:t>
      </w:r>
      <w:proofErr w:type="gramEnd"/>
      <w:r w:rsidRPr="000F7285">
        <w:rPr>
          <w:u w:val="single"/>
        </w:rPr>
        <w:t xml:space="preserve"> projet simplifié de plan d’assurance qualité</w:t>
      </w:r>
      <w:bookmarkEnd w:id="77"/>
      <w:r w:rsidRPr="000F7285">
        <w:rPr>
          <w:u w:val="single"/>
        </w:rPr>
        <w:t xml:space="preserve"> </w:t>
      </w:r>
      <w:bookmarkEnd w:id="78"/>
    </w:p>
    <w:p w14:paraId="487D3719" w14:textId="77777777" w:rsidR="009832BC" w:rsidRPr="000F7285" w:rsidRDefault="009832BC" w:rsidP="005E07D9">
      <w:pPr>
        <w:spacing w:before="0" w:after="40" w:line="240" w:lineRule="auto"/>
        <w:jc w:val="both"/>
        <w:rPr>
          <w:rFonts w:cs="Times New Roman"/>
        </w:rPr>
      </w:pPr>
      <w:r w:rsidRPr="000F7285">
        <w:rPr>
          <w:rFonts w:cs="Times New Roman"/>
        </w:rPr>
        <w:t>Le candidat détaille l’organisation proposée pour s’assurer de la bonne exécution des prestations dont il a la charge, notamment les indicateurs et tableaux de bord qui pourront être fournis.</w:t>
      </w:r>
    </w:p>
    <w:p w14:paraId="06B7896F" w14:textId="77777777" w:rsidR="009832BC" w:rsidRPr="000F7285" w:rsidRDefault="009832BC" w:rsidP="005E07D9">
      <w:pPr>
        <w:spacing w:before="0" w:after="40" w:line="240" w:lineRule="auto"/>
        <w:jc w:val="both"/>
        <w:rPr>
          <w:rFonts w:cs="Times New Roman"/>
        </w:rPr>
      </w:pPr>
      <w:r w:rsidRPr="000F7285">
        <w:rPr>
          <w:rFonts w:cs="Times New Roman"/>
        </w:rPr>
        <w:t>Ces données contractuelles engageront le soumissionnaire s’il est retenu pour l’exécution du marché.</w:t>
      </w:r>
    </w:p>
    <w:p w14:paraId="4A202883" w14:textId="77777777" w:rsidR="009832BC" w:rsidRPr="000F7285" w:rsidRDefault="009832BC" w:rsidP="005E07D9">
      <w:pPr>
        <w:spacing w:before="0" w:after="40" w:line="240" w:lineRule="auto"/>
        <w:jc w:val="both"/>
        <w:rPr>
          <w:rFonts w:cs="Times New Roman"/>
        </w:rPr>
      </w:pPr>
    </w:p>
    <w:p w14:paraId="4EBF047A" w14:textId="7E3DB934" w:rsidR="009832BC" w:rsidRPr="000F7285" w:rsidRDefault="009832BC" w:rsidP="005E07D9">
      <w:pPr>
        <w:pStyle w:val="Paragraphedeliste"/>
        <w:numPr>
          <w:ilvl w:val="0"/>
          <w:numId w:val="57"/>
        </w:numPr>
        <w:spacing w:before="120" w:after="120" w:line="240" w:lineRule="auto"/>
        <w:ind w:left="360"/>
        <w:rPr>
          <w:u w:val="single"/>
        </w:rPr>
      </w:pPr>
      <w:bookmarkStart w:id="79" w:name="_Ref451262083"/>
      <w:proofErr w:type="gramStart"/>
      <w:r w:rsidRPr="000F7285">
        <w:rPr>
          <w:u w:val="single"/>
        </w:rPr>
        <w:t>l’équipe</w:t>
      </w:r>
      <w:proofErr w:type="gramEnd"/>
      <w:r w:rsidRPr="000F7285">
        <w:rPr>
          <w:u w:val="single"/>
        </w:rPr>
        <w:t xml:space="preserve"> dédiée à l’exécution du marché</w:t>
      </w:r>
      <w:bookmarkEnd w:id="79"/>
    </w:p>
    <w:p w14:paraId="111BA2D3" w14:textId="77777777" w:rsidR="009832BC" w:rsidRPr="000F7285" w:rsidRDefault="009832BC" w:rsidP="005E07D9">
      <w:pPr>
        <w:spacing w:before="0" w:after="40" w:line="240" w:lineRule="auto"/>
        <w:jc w:val="both"/>
        <w:rPr>
          <w:rFonts w:cs="Times New Roman"/>
        </w:rPr>
      </w:pPr>
      <w:r w:rsidRPr="000F7285">
        <w:rPr>
          <w:rFonts w:cs="Times New Roman"/>
        </w:rPr>
        <w:t>Le candidat décrit l’équipe dédiée à l’exécution du marché. Il détaille la composition de celle-ci par mission : nombre, profil, compétences et références des intervenants potentiels pour la réalisation et le suivi des prestations, dont l’interlocuteur unique.</w:t>
      </w:r>
    </w:p>
    <w:p w14:paraId="6C423EB5" w14:textId="490D9EB2" w:rsidR="009832BC" w:rsidRPr="000F7285" w:rsidRDefault="009832BC" w:rsidP="005E07D9">
      <w:pPr>
        <w:spacing w:before="0" w:after="40" w:line="240" w:lineRule="auto"/>
        <w:jc w:val="both"/>
        <w:rPr>
          <w:rFonts w:cs="Times New Roman"/>
        </w:rPr>
      </w:pPr>
      <w:r w:rsidRPr="000F7285">
        <w:rPr>
          <w:rFonts w:cs="Times New Roman"/>
        </w:rPr>
        <w:t xml:space="preserve">L'équipe devra comporter des profils maîtrisant les technologies PHP et </w:t>
      </w:r>
      <w:proofErr w:type="spellStart"/>
      <w:r w:rsidRPr="000F7285">
        <w:rPr>
          <w:rFonts w:cs="Times New Roman"/>
        </w:rPr>
        <w:t>Postgres</w:t>
      </w:r>
      <w:proofErr w:type="spellEnd"/>
      <w:r w:rsidRPr="000F7285">
        <w:rPr>
          <w:rFonts w:cs="Times New Roman"/>
          <w:u w:val="single"/>
        </w:rPr>
        <w:t xml:space="preserve"> </w:t>
      </w:r>
      <w:r w:rsidRPr="000F7285">
        <w:rPr>
          <w:rFonts w:cs="Times New Roman"/>
        </w:rPr>
        <w:t>et justifiant d'expériences significatives dans la réalisation de tierce maintenance applicative sous cette technologie conformément aux exigences fixées au CCTP du marché.</w:t>
      </w:r>
    </w:p>
    <w:p w14:paraId="163324D2" w14:textId="77777777" w:rsidR="009832BC" w:rsidRPr="000F7285" w:rsidRDefault="009832BC" w:rsidP="005E07D9">
      <w:pPr>
        <w:spacing w:before="0" w:after="40" w:line="240" w:lineRule="auto"/>
        <w:jc w:val="both"/>
        <w:rPr>
          <w:rFonts w:cs="Times New Roman"/>
        </w:rPr>
      </w:pPr>
    </w:p>
    <w:p w14:paraId="43185246" w14:textId="7611C261" w:rsidR="009832BC" w:rsidRPr="000F7285" w:rsidRDefault="009832BC" w:rsidP="005E07D9">
      <w:pPr>
        <w:pStyle w:val="Paragraphedeliste"/>
        <w:numPr>
          <w:ilvl w:val="0"/>
          <w:numId w:val="57"/>
        </w:numPr>
        <w:spacing w:before="120" w:after="120" w:line="240" w:lineRule="auto"/>
        <w:ind w:left="360"/>
        <w:rPr>
          <w:u w:val="single"/>
        </w:rPr>
      </w:pPr>
      <w:bookmarkStart w:id="80" w:name="_Ref454795954"/>
      <w:r w:rsidRPr="000F7285">
        <w:rPr>
          <w:u w:val="single"/>
        </w:rPr>
        <w:t>Un exemple de compte-rendu de comité de suivi rédigé par le chef de projet de l’équipe proposée</w:t>
      </w:r>
      <w:bookmarkEnd w:id="80"/>
      <w:r w:rsidRPr="000F7285">
        <w:rPr>
          <w:u w:val="single"/>
        </w:rPr>
        <w:t xml:space="preserve">  </w:t>
      </w:r>
    </w:p>
    <w:p w14:paraId="171913EF" w14:textId="77777777" w:rsidR="009832BC" w:rsidRPr="000F7285" w:rsidRDefault="009832BC" w:rsidP="005E07D9">
      <w:pPr>
        <w:spacing w:before="0" w:after="40" w:line="240" w:lineRule="auto"/>
        <w:jc w:val="both"/>
        <w:rPr>
          <w:rFonts w:cs="Times New Roman"/>
        </w:rPr>
      </w:pPr>
    </w:p>
    <w:p w14:paraId="381E7CC2" w14:textId="2A0C7A2B" w:rsidR="009832BC" w:rsidRPr="000F7285" w:rsidRDefault="009832BC" w:rsidP="005E07D9">
      <w:pPr>
        <w:pStyle w:val="Paragraphedeliste"/>
        <w:numPr>
          <w:ilvl w:val="0"/>
          <w:numId w:val="57"/>
        </w:numPr>
        <w:autoSpaceDE w:val="0"/>
        <w:autoSpaceDN w:val="0"/>
        <w:adjustRightInd w:val="0"/>
        <w:spacing w:before="120" w:after="0" w:line="240" w:lineRule="auto"/>
        <w:ind w:left="360"/>
        <w:rPr>
          <w:u w:val="single"/>
        </w:rPr>
      </w:pPr>
      <w:proofErr w:type="gramStart"/>
      <w:r w:rsidRPr="000F7285">
        <w:rPr>
          <w:u w:val="single"/>
        </w:rPr>
        <w:t>toute</w:t>
      </w:r>
      <w:proofErr w:type="gramEnd"/>
      <w:r w:rsidRPr="000F7285">
        <w:rPr>
          <w:u w:val="single"/>
        </w:rPr>
        <w:t xml:space="preserve"> autre pièce que le candidat jugera utile à l’appui de</w:t>
      </w:r>
    </w:p>
    <w:p w14:paraId="04A4FC84" w14:textId="77777777" w:rsidR="009832BC" w:rsidRPr="000F7285" w:rsidRDefault="009832BC" w:rsidP="005E07D9">
      <w:pPr>
        <w:spacing w:before="0" w:after="40" w:line="240" w:lineRule="auto"/>
        <w:jc w:val="both"/>
        <w:rPr>
          <w:rFonts w:cs="Times New Roman"/>
        </w:rPr>
      </w:pPr>
    </w:p>
    <w:p w14:paraId="6D26E449" w14:textId="77777777" w:rsidR="004C61A4" w:rsidRPr="000F7285" w:rsidRDefault="004C61A4" w:rsidP="00F91675">
      <w:pPr>
        <w:autoSpaceDE w:val="0"/>
        <w:autoSpaceDN w:val="0"/>
        <w:adjustRightInd w:val="0"/>
        <w:spacing w:before="0" w:after="0" w:line="240" w:lineRule="auto"/>
        <w:jc w:val="both"/>
        <w:rPr>
          <w:szCs w:val="20"/>
        </w:rPr>
      </w:pPr>
    </w:p>
    <w:p w14:paraId="1463330F" w14:textId="77777777" w:rsidR="00EF68CB" w:rsidRPr="000F7285" w:rsidRDefault="00EF68CB" w:rsidP="00EF68CB">
      <w:pPr>
        <w:autoSpaceDE w:val="0"/>
        <w:autoSpaceDN w:val="0"/>
        <w:adjustRightInd w:val="0"/>
        <w:spacing w:before="0" w:after="0" w:line="240" w:lineRule="auto"/>
        <w:jc w:val="both"/>
        <w:rPr>
          <w:szCs w:val="20"/>
        </w:rPr>
      </w:pPr>
      <w:r w:rsidRPr="000F7285">
        <w:rPr>
          <w:szCs w:val="20"/>
        </w:rPr>
        <w:t>Ces données contractuelles engageront le soumissionnaire s’il est retenu pour l’exécution du marché.</w:t>
      </w:r>
    </w:p>
    <w:p w14:paraId="3CAA8910" w14:textId="77777777" w:rsidR="00EF68CB" w:rsidRPr="000F7285" w:rsidRDefault="00EF68CB" w:rsidP="00F91675">
      <w:pPr>
        <w:autoSpaceDE w:val="0"/>
        <w:autoSpaceDN w:val="0"/>
        <w:adjustRightInd w:val="0"/>
        <w:spacing w:before="0" w:after="0" w:line="240" w:lineRule="auto"/>
        <w:jc w:val="both"/>
        <w:rPr>
          <w:szCs w:val="20"/>
        </w:rPr>
      </w:pPr>
    </w:p>
    <w:p w14:paraId="7558F0A5" w14:textId="28D64D27" w:rsidR="002F3693" w:rsidRPr="000F7285" w:rsidRDefault="002F3693" w:rsidP="00E4345B">
      <w:pPr>
        <w:numPr>
          <w:ilvl w:val="0"/>
          <w:numId w:val="22"/>
        </w:numPr>
        <w:tabs>
          <w:tab w:val="left" w:pos="426"/>
        </w:tabs>
        <w:spacing w:before="0" w:after="0" w:line="240" w:lineRule="auto"/>
        <w:ind w:left="426" w:hanging="426"/>
        <w:jc w:val="both"/>
        <w:rPr>
          <w:b/>
        </w:rPr>
      </w:pPr>
      <w:proofErr w:type="gramStart"/>
      <w:r w:rsidRPr="000F7285">
        <w:rPr>
          <w:b/>
        </w:rPr>
        <w:t>l’annexe</w:t>
      </w:r>
      <w:proofErr w:type="gramEnd"/>
      <w:r w:rsidRPr="000F7285">
        <w:rPr>
          <w:b/>
        </w:rPr>
        <w:t xml:space="preserve"> </w:t>
      </w:r>
      <w:r w:rsidR="00282378" w:rsidRPr="000F7285">
        <w:rPr>
          <w:b/>
        </w:rPr>
        <w:t>2</w:t>
      </w:r>
      <w:r w:rsidR="00C55978" w:rsidRPr="000F7285">
        <w:rPr>
          <w:b/>
        </w:rPr>
        <w:t xml:space="preserve"> </w:t>
      </w:r>
      <w:r w:rsidRPr="000F7285">
        <w:rPr>
          <w:b/>
        </w:rPr>
        <w:t xml:space="preserve">au </w:t>
      </w:r>
      <w:r w:rsidR="00C55978" w:rsidRPr="000F7285">
        <w:rPr>
          <w:b/>
        </w:rPr>
        <w:t>présent règlement</w:t>
      </w:r>
      <w:r w:rsidRPr="000F7285">
        <w:rPr>
          <w:b/>
        </w:rPr>
        <w:t xml:space="preserve"> relative à la fiche entreprise complétée </w:t>
      </w:r>
      <w:r w:rsidRPr="000F7285">
        <w:t>;</w:t>
      </w:r>
    </w:p>
    <w:p w14:paraId="7014CEDE" w14:textId="77777777" w:rsidR="002F3693" w:rsidRPr="000F7285" w:rsidRDefault="002F3693" w:rsidP="00F91675">
      <w:pPr>
        <w:autoSpaceDE w:val="0"/>
        <w:autoSpaceDN w:val="0"/>
        <w:adjustRightInd w:val="0"/>
        <w:spacing w:before="0" w:after="0" w:line="240" w:lineRule="auto"/>
        <w:jc w:val="both"/>
        <w:rPr>
          <w:szCs w:val="20"/>
        </w:rPr>
      </w:pPr>
    </w:p>
    <w:p w14:paraId="69510E43" w14:textId="77777777" w:rsidR="00EF68CB" w:rsidRPr="000F7285" w:rsidRDefault="00EF68CB" w:rsidP="00E4345B">
      <w:pPr>
        <w:numPr>
          <w:ilvl w:val="0"/>
          <w:numId w:val="22"/>
        </w:numPr>
        <w:tabs>
          <w:tab w:val="left" w:pos="426"/>
        </w:tabs>
        <w:spacing w:before="0" w:after="0" w:line="240" w:lineRule="auto"/>
        <w:ind w:left="426" w:hanging="426"/>
        <w:jc w:val="both"/>
        <w:rPr>
          <w:b/>
        </w:rPr>
      </w:pPr>
      <w:proofErr w:type="gramStart"/>
      <w:r w:rsidRPr="000F7285">
        <w:lastRenderedPageBreak/>
        <w:t>le</w:t>
      </w:r>
      <w:proofErr w:type="gramEnd"/>
      <w:r w:rsidRPr="000F7285">
        <w:t xml:space="preserve"> cas échéant,</w:t>
      </w:r>
      <w:r w:rsidRPr="000F7285">
        <w:rPr>
          <w:b/>
        </w:rPr>
        <w:t xml:space="preserve"> la déclaration de sous-traitance </w:t>
      </w:r>
      <w:r w:rsidR="008F7983" w:rsidRPr="000F7285">
        <w:rPr>
          <w:b/>
        </w:rPr>
        <w:t xml:space="preserve">ou formulaire DC4 </w:t>
      </w:r>
      <w:r w:rsidRPr="000F7285">
        <w:rPr>
          <w:b/>
        </w:rPr>
        <w:t>complété</w:t>
      </w:r>
      <w:r w:rsidR="008F7983" w:rsidRPr="000F7285">
        <w:rPr>
          <w:b/>
        </w:rPr>
        <w:t>(</w:t>
      </w:r>
      <w:r w:rsidRPr="000F7285">
        <w:rPr>
          <w:b/>
        </w:rPr>
        <w:t>e</w:t>
      </w:r>
      <w:r w:rsidR="008F7983" w:rsidRPr="000F7285">
        <w:rPr>
          <w:b/>
        </w:rPr>
        <w:t>)</w:t>
      </w:r>
      <w:r w:rsidR="00F02186" w:rsidRPr="000F7285">
        <w:rPr>
          <w:b/>
        </w:rPr>
        <w:t xml:space="preserve"> et</w:t>
      </w:r>
      <w:r w:rsidRPr="000F7285">
        <w:rPr>
          <w:b/>
        </w:rPr>
        <w:t xml:space="preserve"> daté</w:t>
      </w:r>
      <w:r w:rsidR="008F7983" w:rsidRPr="000F7285">
        <w:rPr>
          <w:b/>
        </w:rPr>
        <w:t>(</w:t>
      </w:r>
      <w:r w:rsidRPr="000F7285">
        <w:rPr>
          <w:b/>
        </w:rPr>
        <w:t>e</w:t>
      </w:r>
      <w:r w:rsidR="008F7983" w:rsidRPr="000F7285">
        <w:rPr>
          <w:b/>
        </w:rPr>
        <w:t>)</w:t>
      </w:r>
      <w:r w:rsidRPr="000F7285">
        <w:rPr>
          <w:b/>
        </w:rPr>
        <w:t xml:space="preserve"> </w:t>
      </w:r>
      <w:r w:rsidR="001A493A" w:rsidRPr="000F7285">
        <w:t>(cf. article 6.2 du présent règlement).</w:t>
      </w:r>
    </w:p>
    <w:p w14:paraId="659D04AB" w14:textId="77777777" w:rsidR="00A5624D" w:rsidRPr="000F7285" w:rsidRDefault="00A5624D" w:rsidP="00A5624D">
      <w:pPr>
        <w:autoSpaceDE w:val="0"/>
        <w:autoSpaceDN w:val="0"/>
        <w:adjustRightInd w:val="0"/>
        <w:spacing w:before="0" w:after="0" w:line="240" w:lineRule="auto"/>
        <w:jc w:val="both"/>
        <w:rPr>
          <w:szCs w:val="20"/>
        </w:rPr>
      </w:pPr>
    </w:p>
    <w:p w14:paraId="53C8F647" w14:textId="6FE334AF" w:rsidR="008D45E7" w:rsidRPr="000F7285" w:rsidRDefault="001B440D" w:rsidP="00A5624D">
      <w:pPr>
        <w:autoSpaceDE w:val="0"/>
        <w:autoSpaceDN w:val="0"/>
        <w:adjustRightInd w:val="0"/>
        <w:spacing w:before="0" w:after="0" w:line="240" w:lineRule="auto"/>
        <w:jc w:val="both"/>
        <w:rPr>
          <w:szCs w:val="20"/>
        </w:rPr>
      </w:pPr>
      <w:r w:rsidRPr="000F7285">
        <w:rPr>
          <w:szCs w:val="20"/>
          <w:u w:val="single"/>
        </w:rPr>
        <w:t>NOTA BENE</w:t>
      </w:r>
      <w:r w:rsidRPr="000F7285">
        <w:rPr>
          <w:szCs w:val="20"/>
        </w:rPr>
        <w:t> : L’acte d’engagement n’est pas à remettre à ce stade de la consultation et sera fourni et demandé uniquement à l’attributaire du marché (Cf. ar</w:t>
      </w:r>
      <w:r w:rsidR="00C55978" w:rsidRPr="000F7285">
        <w:rPr>
          <w:szCs w:val="20"/>
        </w:rPr>
        <w:t xml:space="preserve">ticle </w:t>
      </w:r>
      <w:r w:rsidR="008F13B2" w:rsidRPr="000F7285">
        <w:rPr>
          <w:szCs w:val="20"/>
        </w:rPr>
        <w:t>13</w:t>
      </w:r>
      <w:r w:rsidR="00C55978" w:rsidRPr="000F7285">
        <w:rPr>
          <w:szCs w:val="20"/>
        </w:rPr>
        <w:t xml:space="preserve"> du présent règlement).</w:t>
      </w:r>
    </w:p>
    <w:p w14:paraId="0ADAD7EA" w14:textId="77777777" w:rsidR="00595E4E" w:rsidRPr="000F7285" w:rsidRDefault="00595E4E" w:rsidP="00F91675">
      <w:pPr>
        <w:autoSpaceDE w:val="0"/>
        <w:autoSpaceDN w:val="0"/>
        <w:adjustRightInd w:val="0"/>
        <w:spacing w:before="0" w:after="0" w:line="240" w:lineRule="auto"/>
        <w:jc w:val="both"/>
        <w:rPr>
          <w:szCs w:val="20"/>
        </w:rPr>
      </w:pPr>
    </w:p>
    <w:p w14:paraId="0899F07F" w14:textId="77777777" w:rsidR="00C55978" w:rsidRPr="000F7285" w:rsidRDefault="00C55978" w:rsidP="00F91675">
      <w:pPr>
        <w:autoSpaceDE w:val="0"/>
        <w:autoSpaceDN w:val="0"/>
        <w:adjustRightInd w:val="0"/>
        <w:spacing w:before="0" w:after="0" w:line="240" w:lineRule="auto"/>
        <w:jc w:val="both"/>
        <w:rPr>
          <w:szCs w:val="20"/>
        </w:rPr>
      </w:pPr>
    </w:p>
    <w:p w14:paraId="14ABEC5D" w14:textId="3888B418" w:rsidR="00F91675" w:rsidRPr="000F7285" w:rsidRDefault="00F91675" w:rsidP="00F215FB">
      <w:pPr>
        <w:pStyle w:val="ARTICLE"/>
        <w:outlineLvl w:val="0"/>
      </w:pPr>
      <w:bookmarkStart w:id="81" w:name="_Toc526848919"/>
      <w:bookmarkStart w:id="82" w:name="_Toc56445582"/>
      <w:r w:rsidRPr="000F7285">
        <w:t xml:space="preserve">ARTICLE </w:t>
      </w:r>
      <w:r w:rsidR="00FC5071" w:rsidRPr="000F7285">
        <w:t>1</w:t>
      </w:r>
      <w:r w:rsidR="0025495B" w:rsidRPr="000F7285">
        <w:t>0</w:t>
      </w:r>
      <w:r w:rsidRPr="000F7285">
        <w:t>/ JUGEMENT DES CANDIDATURES ET DES OFFRES</w:t>
      </w:r>
      <w:bookmarkEnd w:id="81"/>
      <w:bookmarkEnd w:id="82"/>
    </w:p>
    <w:p w14:paraId="2297766A" w14:textId="77777777" w:rsidR="00F91675" w:rsidRPr="000F7285" w:rsidRDefault="00F91675" w:rsidP="00F91675">
      <w:pPr>
        <w:autoSpaceDE w:val="0"/>
        <w:autoSpaceDN w:val="0"/>
        <w:adjustRightInd w:val="0"/>
        <w:spacing w:before="0" w:after="0" w:line="240" w:lineRule="auto"/>
        <w:jc w:val="both"/>
        <w:rPr>
          <w:szCs w:val="20"/>
        </w:rPr>
      </w:pPr>
    </w:p>
    <w:p w14:paraId="27A6970D" w14:textId="45906DAF" w:rsidR="00F91675" w:rsidRPr="000F7285" w:rsidRDefault="00FC5071" w:rsidP="000132A7">
      <w:pPr>
        <w:pStyle w:val="Sous-article"/>
        <w:outlineLvl w:val="1"/>
      </w:pPr>
      <w:bookmarkStart w:id="83" w:name="_Toc526848920"/>
      <w:bookmarkStart w:id="84" w:name="_Toc56445583"/>
      <w:r w:rsidRPr="000F7285">
        <w:t>1</w:t>
      </w:r>
      <w:r w:rsidR="0025495B" w:rsidRPr="000F7285">
        <w:t>0</w:t>
      </w:r>
      <w:r w:rsidR="00F91675" w:rsidRPr="000F7285">
        <w:t>.1/ Sélection des candidatures</w:t>
      </w:r>
      <w:bookmarkEnd w:id="83"/>
      <w:bookmarkEnd w:id="84"/>
    </w:p>
    <w:p w14:paraId="3CFD9FB2" w14:textId="77777777" w:rsidR="00CB15AE" w:rsidRPr="000F7285" w:rsidRDefault="00CB15AE" w:rsidP="00F91675">
      <w:pPr>
        <w:autoSpaceDE w:val="0"/>
        <w:autoSpaceDN w:val="0"/>
        <w:adjustRightInd w:val="0"/>
        <w:spacing w:before="0" w:after="0" w:line="240" w:lineRule="auto"/>
        <w:jc w:val="both"/>
        <w:rPr>
          <w:szCs w:val="20"/>
        </w:rPr>
      </w:pPr>
    </w:p>
    <w:p w14:paraId="5CC6237F" w14:textId="77777777" w:rsidR="00F91675" w:rsidRPr="000F7285" w:rsidRDefault="00F91675" w:rsidP="00F91675">
      <w:pPr>
        <w:autoSpaceDE w:val="0"/>
        <w:autoSpaceDN w:val="0"/>
        <w:adjustRightInd w:val="0"/>
        <w:spacing w:before="0" w:after="0" w:line="240" w:lineRule="auto"/>
        <w:jc w:val="both"/>
        <w:rPr>
          <w:szCs w:val="20"/>
        </w:rPr>
      </w:pPr>
      <w:r w:rsidRPr="000F7285">
        <w:rPr>
          <w:szCs w:val="20"/>
        </w:rPr>
        <w:t xml:space="preserve">Le </w:t>
      </w:r>
      <w:r w:rsidR="001F5969" w:rsidRPr="000F7285">
        <w:rPr>
          <w:szCs w:val="20"/>
        </w:rPr>
        <w:t>ministère</w:t>
      </w:r>
      <w:r w:rsidRPr="000F7285">
        <w:rPr>
          <w:szCs w:val="20"/>
        </w:rPr>
        <w:t xml:space="preserve"> vérifie les capacités du candidat à exécuter le marché au regard des documents et renseignements fournis en appui de sa candidature.</w:t>
      </w:r>
    </w:p>
    <w:p w14:paraId="384CA99C" w14:textId="77777777" w:rsidR="00F91675" w:rsidRPr="000F7285" w:rsidRDefault="00F91675" w:rsidP="00F91675">
      <w:pPr>
        <w:autoSpaceDE w:val="0"/>
        <w:autoSpaceDN w:val="0"/>
        <w:adjustRightInd w:val="0"/>
        <w:spacing w:before="0" w:after="0" w:line="240" w:lineRule="auto"/>
        <w:jc w:val="both"/>
        <w:rPr>
          <w:szCs w:val="20"/>
        </w:rPr>
      </w:pPr>
    </w:p>
    <w:p w14:paraId="7013A3C7" w14:textId="5296165E" w:rsidR="00614644" w:rsidRPr="000F7285" w:rsidRDefault="001F5969" w:rsidP="00614644">
      <w:pPr>
        <w:autoSpaceDE w:val="0"/>
        <w:autoSpaceDN w:val="0"/>
        <w:adjustRightInd w:val="0"/>
        <w:spacing w:before="0" w:after="0" w:line="240" w:lineRule="auto"/>
        <w:jc w:val="both"/>
        <w:rPr>
          <w:color w:val="31849B"/>
          <w:szCs w:val="20"/>
        </w:rPr>
      </w:pPr>
      <w:r w:rsidRPr="000F7285">
        <w:rPr>
          <w:szCs w:val="20"/>
        </w:rPr>
        <w:t>L</w:t>
      </w:r>
      <w:r w:rsidR="00F91675" w:rsidRPr="000F7285">
        <w:rPr>
          <w:szCs w:val="20"/>
        </w:rPr>
        <w:t xml:space="preserve">es capacités </w:t>
      </w:r>
      <w:r w:rsidR="00C70F22" w:rsidRPr="000F7285">
        <w:rPr>
          <w:szCs w:val="20"/>
        </w:rPr>
        <w:t xml:space="preserve">économiques et financières, ainsi que les capacités techniques et professionnelles </w:t>
      </w:r>
      <w:r w:rsidR="00F91675" w:rsidRPr="000F7285">
        <w:rPr>
          <w:szCs w:val="20"/>
        </w:rPr>
        <w:t>des candidats sont appréciées au regard des critères</w:t>
      </w:r>
      <w:r w:rsidRPr="000F7285">
        <w:rPr>
          <w:szCs w:val="20"/>
        </w:rPr>
        <w:t xml:space="preserve"> suivants </w:t>
      </w:r>
      <w:r w:rsidR="00F91675" w:rsidRPr="000F7285">
        <w:rPr>
          <w:szCs w:val="20"/>
        </w:rPr>
        <w:t>:</w:t>
      </w:r>
    </w:p>
    <w:p w14:paraId="716B1592" w14:textId="14B09D0A" w:rsidR="007B1077" w:rsidRPr="000F7285" w:rsidRDefault="007B1077" w:rsidP="00F91675">
      <w:pPr>
        <w:autoSpaceDE w:val="0"/>
        <w:autoSpaceDN w:val="0"/>
        <w:adjustRightInd w:val="0"/>
        <w:spacing w:before="0" w:after="0" w:line="240" w:lineRule="auto"/>
        <w:jc w:val="both"/>
        <w:rPr>
          <w:color w:val="31849B"/>
          <w:szCs w:val="20"/>
        </w:rPr>
      </w:pPr>
      <w:r w:rsidRPr="000F7285">
        <w:rPr>
          <w:color w:val="31849B"/>
          <w:szCs w:val="20"/>
        </w:rPr>
        <w:t>.</w:t>
      </w:r>
    </w:p>
    <w:p w14:paraId="34276C97" w14:textId="77777777" w:rsidR="007B1077" w:rsidRPr="000F7285" w:rsidRDefault="007B1077" w:rsidP="00F91675">
      <w:pPr>
        <w:autoSpaceDE w:val="0"/>
        <w:autoSpaceDN w:val="0"/>
        <w:adjustRightInd w:val="0"/>
        <w:spacing w:before="0" w:after="0" w:line="240" w:lineRule="auto"/>
        <w:jc w:val="both"/>
        <w:rPr>
          <w:szCs w:val="20"/>
        </w:rPr>
      </w:pPr>
    </w:p>
    <w:p w14:paraId="677D9BB8" w14:textId="77777777" w:rsidR="003317F3" w:rsidRPr="00965A0D" w:rsidRDefault="00F443B6" w:rsidP="00A142E8">
      <w:pPr>
        <w:numPr>
          <w:ilvl w:val="0"/>
          <w:numId w:val="11"/>
        </w:numPr>
        <w:autoSpaceDE w:val="0"/>
        <w:autoSpaceDN w:val="0"/>
        <w:adjustRightInd w:val="0"/>
        <w:spacing w:before="0" w:after="0" w:line="240" w:lineRule="auto"/>
        <w:jc w:val="both"/>
        <w:rPr>
          <w:szCs w:val="20"/>
        </w:rPr>
      </w:pPr>
      <w:r w:rsidRPr="00965A0D">
        <w:rPr>
          <w:szCs w:val="20"/>
        </w:rPr>
        <w:t xml:space="preserve">Critère 1 : </w:t>
      </w:r>
      <w:r w:rsidR="00F91675" w:rsidRPr="00965A0D">
        <w:rPr>
          <w:szCs w:val="20"/>
        </w:rPr>
        <w:t>Chiffre d’affaires annuel global en euros HT du candidat sur l</w:t>
      </w:r>
      <w:r w:rsidR="003317F3" w:rsidRPr="00965A0D">
        <w:rPr>
          <w:szCs w:val="20"/>
        </w:rPr>
        <w:t>e dernier exercice disponible</w:t>
      </w:r>
    </w:p>
    <w:p w14:paraId="58CBCAE4" w14:textId="77777777" w:rsidR="00F91675" w:rsidRPr="00965A0D" w:rsidRDefault="00F91675" w:rsidP="00F443B6">
      <w:pPr>
        <w:autoSpaceDE w:val="0"/>
        <w:autoSpaceDN w:val="0"/>
        <w:adjustRightInd w:val="0"/>
        <w:spacing w:before="120" w:after="0" w:line="240" w:lineRule="auto"/>
        <w:jc w:val="both"/>
        <w:rPr>
          <w:szCs w:val="20"/>
        </w:rPr>
      </w:pPr>
      <w:r w:rsidRPr="00965A0D">
        <w:rPr>
          <w:szCs w:val="20"/>
        </w:rPr>
        <w:t>Ce critère est no</w:t>
      </w:r>
      <w:r w:rsidR="00572ED9" w:rsidRPr="00965A0D">
        <w:rPr>
          <w:szCs w:val="20"/>
        </w:rPr>
        <w:t>té sur 2 de la manière suivante </w:t>
      </w:r>
      <w:r w:rsidRPr="00965A0D">
        <w:rPr>
          <w:szCs w:val="20"/>
        </w:rPr>
        <w:t>:</w:t>
      </w:r>
    </w:p>
    <w:p w14:paraId="1D337FFF" w14:textId="3FF73AEB" w:rsidR="00F91675" w:rsidRPr="00F00286" w:rsidRDefault="00F91675" w:rsidP="00F91675">
      <w:pPr>
        <w:autoSpaceDE w:val="0"/>
        <w:autoSpaceDN w:val="0"/>
        <w:adjustRightInd w:val="0"/>
        <w:spacing w:before="0" w:after="0" w:line="240" w:lineRule="auto"/>
        <w:jc w:val="both"/>
        <w:rPr>
          <w:szCs w:val="20"/>
        </w:rPr>
      </w:pPr>
      <w:r w:rsidRPr="00965A0D">
        <w:rPr>
          <w:szCs w:val="20"/>
        </w:rPr>
        <w:t>- si x est strictement sup</w:t>
      </w:r>
      <w:r w:rsidR="00572ED9" w:rsidRPr="00965A0D">
        <w:rPr>
          <w:szCs w:val="20"/>
        </w:rPr>
        <w:t xml:space="preserve">érieur à </w:t>
      </w:r>
      <w:r w:rsidR="000E736A">
        <w:rPr>
          <w:szCs w:val="20"/>
        </w:rPr>
        <w:t>240</w:t>
      </w:r>
      <w:r w:rsidR="00614644" w:rsidRPr="00F00286">
        <w:rPr>
          <w:szCs w:val="20"/>
        </w:rPr>
        <w:t> 000 euros</w:t>
      </w:r>
      <w:r w:rsidR="00572ED9" w:rsidRPr="00F00286">
        <w:rPr>
          <w:szCs w:val="20"/>
        </w:rPr>
        <w:t xml:space="preserve"> HT </w:t>
      </w:r>
      <w:r w:rsidRPr="00F00286">
        <w:rPr>
          <w:szCs w:val="20"/>
        </w:rPr>
        <w:t>: 2/2.</w:t>
      </w:r>
    </w:p>
    <w:p w14:paraId="5BC21414" w14:textId="78245B02" w:rsidR="00F91675" w:rsidRPr="00F00286" w:rsidRDefault="00F91675" w:rsidP="00F91675">
      <w:pPr>
        <w:autoSpaceDE w:val="0"/>
        <w:autoSpaceDN w:val="0"/>
        <w:adjustRightInd w:val="0"/>
        <w:spacing w:before="0" w:after="0" w:line="240" w:lineRule="auto"/>
        <w:jc w:val="both"/>
        <w:rPr>
          <w:szCs w:val="20"/>
        </w:rPr>
      </w:pPr>
      <w:r w:rsidRPr="00F00286">
        <w:rPr>
          <w:szCs w:val="20"/>
        </w:rPr>
        <w:t xml:space="preserve">- si x est inférieur ou égal à </w:t>
      </w:r>
      <w:r w:rsidR="000E736A">
        <w:rPr>
          <w:szCs w:val="20"/>
        </w:rPr>
        <w:t>240</w:t>
      </w:r>
      <w:r w:rsidR="00F62EEE" w:rsidRPr="00F00286">
        <w:rPr>
          <w:szCs w:val="20"/>
        </w:rPr>
        <w:t> 000 euros HT</w:t>
      </w:r>
      <w:r w:rsidRPr="00F00286">
        <w:rPr>
          <w:szCs w:val="20"/>
        </w:rPr>
        <w:t xml:space="preserve"> et supérieur </w:t>
      </w:r>
      <w:r w:rsidR="00572ED9" w:rsidRPr="00F00286">
        <w:rPr>
          <w:szCs w:val="20"/>
        </w:rPr>
        <w:t xml:space="preserve">ou égal à </w:t>
      </w:r>
      <w:r w:rsidR="000E736A">
        <w:rPr>
          <w:szCs w:val="20"/>
        </w:rPr>
        <w:t>160</w:t>
      </w:r>
      <w:r w:rsidR="00F62EEE" w:rsidRPr="00F00286">
        <w:rPr>
          <w:szCs w:val="20"/>
        </w:rPr>
        <w:t xml:space="preserve"> 000 </w:t>
      </w:r>
      <w:r w:rsidR="00572ED9" w:rsidRPr="00F00286">
        <w:rPr>
          <w:szCs w:val="20"/>
        </w:rPr>
        <w:t>euros HT </w:t>
      </w:r>
      <w:r w:rsidRPr="00F00286">
        <w:rPr>
          <w:szCs w:val="20"/>
        </w:rPr>
        <w:t>: 1/2.</w:t>
      </w:r>
    </w:p>
    <w:p w14:paraId="3F89372E" w14:textId="604BE373" w:rsidR="00F91675" w:rsidRPr="00965A0D" w:rsidRDefault="00F91675" w:rsidP="003317F3">
      <w:pPr>
        <w:autoSpaceDE w:val="0"/>
        <w:autoSpaceDN w:val="0"/>
        <w:adjustRightInd w:val="0"/>
        <w:spacing w:before="0" w:after="0" w:line="240" w:lineRule="auto"/>
        <w:jc w:val="both"/>
        <w:rPr>
          <w:szCs w:val="20"/>
        </w:rPr>
      </w:pPr>
      <w:r w:rsidRPr="00F00286">
        <w:rPr>
          <w:szCs w:val="20"/>
        </w:rPr>
        <w:t xml:space="preserve">- si x est strictement inférieur à </w:t>
      </w:r>
      <w:r w:rsidR="000E736A">
        <w:rPr>
          <w:szCs w:val="20"/>
        </w:rPr>
        <w:t>160</w:t>
      </w:r>
      <w:r w:rsidR="00F62EEE" w:rsidRPr="00F00286">
        <w:rPr>
          <w:szCs w:val="20"/>
        </w:rPr>
        <w:t xml:space="preserve"> 000 </w:t>
      </w:r>
      <w:r w:rsidR="00572ED9" w:rsidRPr="00F00286">
        <w:rPr>
          <w:szCs w:val="20"/>
        </w:rPr>
        <w:t xml:space="preserve">euros </w:t>
      </w:r>
      <w:r w:rsidR="00572ED9" w:rsidRPr="00965A0D">
        <w:rPr>
          <w:szCs w:val="20"/>
        </w:rPr>
        <w:t>HT ou non précisé </w:t>
      </w:r>
      <w:r w:rsidR="00F443B6" w:rsidRPr="00965A0D">
        <w:rPr>
          <w:szCs w:val="20"/>
        </w:rPr>
        <w:t>: 0/2.</w:t>
      </w:r>
    </w:p>
    <w:p w14:paraId="0E16B97A" w14:textId="77777777" w:rsidR="00F443B6" w:rsidRPr="000F7285" w:rsidRDefault="00F443B6" w:rsidP="00F91675">
      <w:pPr>
        <w:autoSpaceDE w:val="0"/>
        <w:autoSpaceDN w:val="0"/>
        <w:adjustRightInd w:val="0"/>
        <w:spacing w:before="0" w:after="0" w:line="240" w:lineRule="auto"/>
        <w:jc w:val="both"/>
        <w:rPr>
          <w:szCs w:val="20"/>
        </w:rPr>
      </w:pPr>
    </w:p>
    <w:p w14:paraId="6F08AE84" w14:textId="77777777" w:rsidR="00F91675" w:rsidRPr="000F7285" w:rsidRDefault="00F443B6" w:rsidP="00572ED9">
      <w:pPr>
        <w:numPr>
          <w:ilvl w:val="0"/>
          <w:numId w:val="11"/>
        </w:numPr>
        <w:autoSpaceDE w:val="0"/>
        <w:autoSpaceDN w:val="0"/>
        <w:adjustRightInd w:val="0"/>
        <w:spacing w:before="120" w:after="0" w:line="240" w:lineRule="auto"/>
        <w:jc w:val="both"/>
        <w:rPr>
          <w:szCs w:val="20"/>
        </w:rPr>
      </w:pPr>
      <w:r w:rsidRPr="000F7285">
        <w:rPr>
          <w:szCs w:val="20"/>
        </w:rPr>
        <w:t>Critère 2 </w:t>
      </w:r>
      <w:r w:rsidR="00F91675" w:rsidRPr="000F7285">
        <w:rPr>
          <w:szCs w:val="20"/>
        </w:rPr>
        <w:t>:</w:t>
      </w:r>
      <w:r w:rsidRPr="000F7285">
        <w:rPr>
          <w:szCs w:val="20"/>
        </w:rPr>
        <w:t xml:space="preserve"> </w:t>
      </w:r>
      <w:r w:rsidR="00F91675" w:rsidRPr="000F7285">
        <w:rPr>
          <w:szCs w:val="20"/>
        </w:rPr>
        <w:t xml:space="preserve">Nombre de références datées </w:t>
      </w:r>
      <w:r w:rsidR="005E7216" w:rsidRPr="000F7285">
        <w:rPr>
          <w:szCs w:val="20"/>
        </w:rPr>
        <w:t xml:space="preserve">et chiffrées </w:t>
      </w:r>
      <w:r w:rsidR="00F91675" w:rsidRPr="000F7285">
        <w:rPr>
          <w:szCs w:val="20"/>
        </w:rPr>
        <w:t>de moins de trois ans pour des prestations comp</w:t>
      </w:r>
      <w:r w:rsidR="00D82F63" w:rsidRPr="000F7285">
        <w:rPr>
          <w:szCs w:val="20"/>
        </w:rPr>
        <w:t xml:space="preserve">arables. </w:t>
      </w:r>
      <w:r w:rsidR="00F91675" w:rsidRPr="000F7285">
        <w:rPr>
          <w:szCs w:val="20"/>
        </w:rPr>
        <w:t>Ce critère est noté sur 2</w:t>
      </w:r>
      <w:r w:rsidR="00892F28" w:rsidRPr="000F7285">
        <w:rPr>
          <w:szCs w:val="20"/>
        </w:rPr>
        <w:t xml:space="preserve"> de la manière suivante </w:t>
      </w:r>
      <w:r w:rsidR="00F91675" w:rsidRPr="000F7285">
        <w:rPr>
          <w:szCs w:val="20"/>
        </w:rPr>
        <w:t>:</w:t>
      </w:r>
    </w:p>
    <w:p w14:paraId="3B1BE581" w14:textId="0E66ACA2" w:rsidR="00F91675" w:rsidRPr="000F7285" w:rsidRDefault="00F91675" w:rsidP="00F91675">
      <w:pPr>
        <w:autoSpaceDE w:val="0"/>
        <w:autoSpaceDN w:val="0"/>
        <w:adjustRightInd w:val="0"/>
        <w:spacing w:before="0" w:after="0" w:line="240" w:lineRule="auto"/>
        <w:jc w:val="both"/>
        <w:rPr>
          <w:szCs w:val="20"/>
        </w:rPr>
      </w:pPr>
      <w:r w:rsidRPr="000F7285">
        <w:rPr>
          <w:szCs w:val="20"/>
        </w:rPr>
        <w:t>-</w:t>
      </w:r>
      <w:r w:rsidR="00892F28" w:rsidRPr="000F7285">
        <w:rPr>
          <w:szCs w:val="20"/>
        </w:rPr>
        <w:t xml:space="preserve"> si x est supérieur ou égal à </w:t>
      </w:r>
      <w:r w:rsidR="00F62EEE" w:rsidRPr="000F7285">
        <w:rPr>
          <w:szCs w:val="20"/>
        </w:rPr>
        <w:t>5</w:t>
      </w:r>
      <w:r w:rsidR="00892F28" w:rsidRPr="000F7285">
        <w:rPr>
          <w:szCs w:val="20"/>
        </w:rPr>
        <w:t> </w:t>
      </w:r>
      <w:r w:rsidRPr="000F7285">
        <w:rPr>
          <w:szCs w:val="20"/>
        </w:rPr>
        <w:t>: 2/2.</w:t>
      </w:r>
    </w:p>
    <w:p w14:paraId="384060E7" w14:textId="4CB0A39C" w:rsidR="00F91675" w:rsidRPr="000F7285" w:rsidRDefault="00892F28" w:rsidP="00F91675">
      <w:pPr>
        <w:autoSpaceDE w:val="0"/>
        <w:autoSpaceDN w:val="0"/>
        <w:adjustRightInd w:val="0"/>
        <w:spacing w:before="0" w:after="0" w:line="240" w:lineRule="auto"/>
        <w:jc w:val="both"/>
        <w:rPr>
          <w:szCs w:val="20"/>
        </w:rPr>
      </w:pPr>
      <w:r w:rsidRPr="000F7285">
        <w:rPr>
          <w:szCs w:val="20"/>
        </w:rPr>
        <w:t xml:space="preserve">- si x est égal à </w:t>
      </w:r>
      <w:r w:rsidR="00F62EEE" w:rsidRPr="000F7285">
        <w:rPr>
          <w:szCs w:val="20"/>
        </w:rPr>
        <w:t>3</w:t>
      </w:r>
      <w:r w:rsidRPr="000F7285">
        <w:rPr>
          <w:szCs w:val="20"/>
        </w:rPr>
        <w:t xml:space="preserve"> ou </w:t>
      </w:r>
      <w:r w:rsidR="00F62EEE" w:rsidRPr="000F7285">
        <w:rPr>
          <w:szCs w:val="20"/>
        </w:rPr>
        <w:t>5</w:t>
      </w:r>
      <w:r w:rsidRPr="000F7285">
        <w:rPr>
          <w:szCs w:val="20"/>
        </w:rPr>
        <w:t> </w:t>
      </w:r>
      <w:r w:rsidR="00F91675" w:rsidRPr="000F7285">
        <w:rPr>
          <w:szCs w:val="20"/>
        </w:rPr>
        <w:t>: 1/2.</w:t>
      </w:r>
    </w:p>
    <w:p w14:paraId="18D24BFF" w14:textId="35C68C8F" w:rsidR="003317F3" w:rsidRPr="000F7285" w:rsidRDefault="00F91675" w:rsidP="003317F3">
      <w:pPr>
        <w:autoSpaceDE w:val="0"/>
        <w:autoSpaceDN w:val="0"/>
        <w:adjustRightInd w:val="0"/>
        <w:spacing w:before="0" w:after="0" w:line="240" w:lineRule="auto"/>
        <w:jc w:val="both"/>
        <w:rPr>
          <w:szCs w:val="20"/>
        </w:rPr>
      </w:pPr>
      <w:r w:rsidRPr="000F7285">
        <w:rPr>
          <w:szCs w:val="20"/>
        </w:rPr>
        <w:t>- si x est strictement infé</w:t>
      </w:r>
      <w:r w:rsidR="00892F28" w:rsidRPr="000F7285">
        <w:rPr>
          <w:szCs w:val="20"/>
        </w:rPr>
        <w:t xml:space="preserve">rieur à </w:t>
      </w:r>
      <w:r w:rsidR="00F62EEE" w:rsidRPr="000F7285">
        <w:rPr>
          <w:szCs w:val="20"/>
        </w:rPr>
        <w:t>3</w:t>
      </w:r>
      <w:r w:rsidR="00892F28" w:rsidRPr="000F7285">
        <w:rPr>
          <w:szCs w:val="20"/>
        </w:rPr>
        <w:t xml:space="preserve"> ou non précisé </w:t>
      </w:r>
      <w:r w:rsidR="003317F3" w:rsidRPr="000F7285">
        <w:rPr>
          <w:szCs w:val="20"/>
        </w:rPr>
        <w:t>: 0/2.</w:t>
      </w:r>
    </w:p>
    <w:p w14:paraId="56BA3374" w14:textId="77777777" w:rsidR="00F91675" w:rsidRPr="000F7285" w:rsidRDefault="00F91675" w:rsidP="00F91675">
      <w:pPr>
        <w:autoSpaceDE w:val="0"/>
        <w:autoSpaceDN w:val="0"/>
        <w:adjustRightInd w:val="0"/>
        <w:spacing w:before="0" w:after="0" w:line="240" w:lineRule="auto"/>
        <w:jc w:val="both"/>
        <w:rPr>
          <w:szCs w:val="20"/>
        </w:rPr>
      </w:pPr>
    </w:p>
    <w:p w14:paraId="0DF1528F" w14:textId="33E8E6FA" w:rsidR="00F91675" w:rsidRPr="000F7285" w:rsidRDefault="00892F28" w:rsidP="00A142E8">
      <w:pPr>
        <w:numPr>
          <w:ilvl w:val="0"/>
          <w:numId w:val="11"/>
        </w:numPr>
        <w:autoSpaceDE w:val="0"/>
        <w:autoSpaceDN w:val="0"/>
        <w:adjustRightInd w:val="0"/>
        <w:spacing w:before="0" w:after="0" w:line="240" w:lineRule="auto"/>
        <w:jc w:val="both"/>
        <w:rPr>
          <w:szCs w:val="20"/>
        </w:rPr>
      </w:pPr>
      <w:r w:rsidRPr="000F7285">
        <w:rPr>
          <w:szCs w:val="20"/>
        </w:rPr>
        <w:t>Critère 3 </w:t>
      </w:r>
      <w:r w:rsidR="00F91675" w:rsidRPr="000F7285">
        <w:rPr>
          <w:szCs w:val="20"/>
        </w:rPr>
        <w:t>:</w:t>
      </w:r>
      <w:r w:rsidR="00F443B6" w:rsidRPr="000F7285">
        <w:rPr>
          <w:szCs w:val="20"/>
        </w:rPr>
        <w:t xml:space="preserve"> </w:t>
      </w:r>
      <w:r w:rsidR="00F91675" w:rsidRPr="000F7285">
        <w:rPr>
          <w:szCs w:val="20"/>
        </w:rPr>
        <w:t xml:space="preserve">Nombre de ressources du candidat pour la dernière </w:t>
      </w:r>
      <w:r w:rsidR="00572ED9" w:rsidRPr="000F7285">
        <w:rPr>
          <w:szCs w:val="20"/>
        </w:rPr>
        <w:t xml:space="preserve">année disponible spécialisées </w:t>
      </w:r>
      <w:r w:rsidR="00F91675" w:rsidRPr="000F7285">
        <w:rPr>
          <w:szCs w:val="20"/>
        </w:rPr>
        <w:t>da</w:t>
      </w:r>
      <w:r w:rsidRPr="000F7285">
        <w:rPr>
          <w:szCs w:val="20"/>
        </w:rPr>
        <w:t>ns l</w:t>
      </w:r>
      <w:r w:rsidR="00472510" w:rsidRPr="000F7285">
        <w:rPr>
          <w:szCs w:val="20"/>
        </w:rPr>
        <w:t>a tierce maintenance d’application sous les technologies PHP/</w:t>
      </w:r>
      <w:proofErr w:type="spellStart"/>
      <w:r w:rsidR="00472510" w:rsidRPr="000F7285">
        <w:rPr>
          <w:szCs w:val="20"/>
        </w:rPr>
        <w:t>Postgrees</w:t>
      </w:r>
      <w:proofErr w:type="spellEnd"/>
    </w:p>
    <w:p w14:paraId="7DF8ED25" w14:textId="77777777" w:rsidR="00F91675" w:rsidRPr="000F7285" w:rsidRDefault="00F91675" w:rsidP="00572ED9">
      <w:pPr>
        <w:autoSpaceDE w:val="0"/>
        <w:autoSpaceDN w:val="0"/>
        <w:adjustRightInd w:val="0"/>
        <w:spacing w:before="120" w:after="0" w:line="240" w:lineRule="auto"/>
        <w:jc w:val="both"/>
        <w:rPr>
          <w:szCs w:val="20"/>
        </w:rPr>
      </w:pPr>
      <w:r w:rsidRPr="000F7285">
        <w:rPr>
          <w:szCs w:val="20"/>
        </w:rPr>
        <w:t>Ce critère est noté sur 4 de la</w:t>
      </w:r>
      <w:r w:rsidR="00892F28" w:rsidRPr="000F7285">
        <w:rPr>
          <w:szCs w:val="20"/>
        </w:rPr>
        <w:t xml:space="preserve"> manière suivante </w:t>
      </w:r>
      <w:r w:rsidRPr="000F7285">
        <w:rPr>
          <w:szCs w:val="20"/>
        </w:rPr>
        <w:t>:</w:t>
      </w:r>
    </w:p>
    <w:p w14:paraId="51AEA34B" w14:textId="3C7913CB" w:rsidR="00F91675" w:rsidRPr="000F7285" w:rsidRDefault="00F91675" w:rsidP="00F91675">
      <w:pPr>
        <w:autoSpaceDE w:val="0"/>
        <w:autoSpaceDN w:val="0"/>
        <w:adjustRightInd w:val="0"/>
        <w:spacing w:before="0" w:after="0" w:line="240" w:lineRule="auto"/>
        <w:jc w:val="both"/>
        <w:rPr>
          <w:szCs w:val="20"/>
        </w:rPr>
      </w:pPr>
      <w:r w:rsidRPr="000F7285">
        <w:rPr>
          <w:szCs w:val="20"/>
        </w:rPr>
        <w:t xml:space="preserve">- si x est strictement supérieur à </w:t>
      </w:r>
      <w:r w:rsidR="00472510" w:rsidRPr="000F7285">
        <w:rPr>
          <w:szCs w:val="20"/>
        </w:rPr>
        <w:t>6</w:t>
      </w:r>
      <w:r w:rsidR="00892F28" w:rsidRPr="000F7285">
        <w:rPr>
          <w:szCs w:val="20"/>
        </w:rPr>
        <w:t> </w:t>
      </w:r>
      <w:r w:rsidRPr="000F7285">
        <w:rPr>
          <w:szCs w:val="20"/>
        </w:rPr>
        <w:t>: 4/4.</w:t>
      </w:r>
    </w:p>
    <w:p w14:paraId="33BB6204" w14:textId="1FF751E7" w:rsidR="00F91675" w:rsidRPr="000F7285" w:rsidRDefault="00F91675" w:rsidP="00F91675">
      <w:pPr>
        <w:autoSpaceDE w:val="0"/>
        <w:autoSpaceDN w:val="0"/>
        <w:adjustRightInd w:val="0"/>
        <w:spacing w:before="0" w:after="0" w:line="240" w:lineRule="auto"/>
        <w:jc w:val="both"/>
        <w:rPr>
          <w:szCs w:val="20"/>
        </w:rPr>
      </w:pPr>
      <w:r w:rsidRPr="000F7285">
        <w:rPr>
          <w:szCs w:val="20"/>
        </w:rPr>
        <w:t xml:space="preserve">- si x est inférieur ou égal à </w:t>
      </w:r>
      <w:r w:rsidR="00472510" w:rsidRPr="000F7285">
        <w:rPr>
          <w:szCs w:val="20"/>
        </w:rPr>
        <w:t>6</w:t>
      </w:r>
      <w:r w:rsidRPr="000F7285">
        <w:rPr>
          <w:szCs w:val="20"/>
        </w:rPr>
        <w:t xml:space="preserve"> et strictement supérieur à </w:t>
      </w:r>
      <w:r w:rsidR="00472510" w:rsidRPr="000F7285">
        <w:rPr>
          <w:szCs w:val="20"/>
        </w:rPr>
        <w:t>3</w:t>
      </w:r>
      <w:r w:rsidR="006C7CB6" w:rsidRPr="000F7285">
        <w:rPr>
          <w:szCs w:val="20"/>
        </w:rPr>
        <w:t> </w:t>
      </w:r>
      <w:r w:rsidRPr="000F7285">
        <w:rPr>
          <w:szCs w:val="20"/>
        </w:rPr>
        <w:t>: 2/4.</w:t>
      </w:r>
    </w:p>
    <w:p w14:paraId="36AC1144" w14:textId="01E84512" w:rsidR="00F91675" w:rsidRPr="000F7285" w:rsidRDefault="00F91675" w:rsidP="003317F3">
      <w:pPr>
        <w:autoSpaceDE w:val="0"/>
        <w:autoSpaceDN w:val="0"/>
        <w:adjustRightInd w:val="0"/>
        <w:spacing w:before="0" w:after="0" w:line="240" w:lineRule="auto"/>
        <w:jc w:val="both"/>
        <w:rPr>
          <w:szCs w:val="20"/>
        </w:rPr>
      </w:pPr>
      <w:r w:rsidRPr="000F7285">
        <w:rPr>
          <w:szCs w:val="20"/>
        </w:rPr>
        <w:t>- si x inférieur ou é</w:t>
      </w:r>
      <w:r w:rsidR="003317F3" w:rsidRPr="000F7285">
        <w:rPr>
          <w:szCs w:val="20"/>
        </w:rPr>
        <w:t xml:space="preserve">gal à </w:t>
      </w:r>
      <w:r w:rsidR="00472510" w:rsidRPr="000F7285">
        <w:rPr>
          <w:szCs w:val="20"/>
        </w:rPr>
        <w:t>3</w:t>
      </w:r>
      <w:r w:rsidR="006C7CB6" w:rsidRPr="000F7285">
        <w:rPr>
          <w:szCs w:val="20"/>
        </w:rPr>
        <w:t>, ou non précisé </w:t>
      </w:r>
      <w:r w:rsidR="003317F3" w:rsidRPr="000F7285">
        <w:rPr>
          <w:szCs w:val="20"/>
        </w:rPr>
        <w:t>: 0/4.</w:t>
      </w:r>
    </w:p>
    <w:p w14:paraId="021F2111" w14:textId="77777777" w:rsidR="003317F3" w:rsidRPr="000F7285" w:rsidRDefault="003317F3" w:rsidP="003317F3">
      <w:pPr>
        <w:autoSpaceDE w:val="0"/>
        <w:autoSpaceDN w:val="0"/>
        <w:adjustRightInd w:val="0"/>
        <w:spacing w:before="0" w:after="0" w:line="240" w:lineRule="auto"/>
        <w:jc w:val="both"/>
        <w:rPr>
          <w:szCs w:val="20"/>
        </w:rPr>
      </w:pPr>
    </w:p>
    <w:p w14:paraId="7F4447F6" w14:textId="77777777" w:rsidR="003317F3" w:rsidRPr="000F7285" w:rsidRDefault="00892F28" w:rsidP="00A142E8">
      <w:pPr>
        <w:numPr>
          <w:ilvl w:val="0"/>
          <w:numId w:val="11"/>
        </w:numPr>
        <w:autoSpaceDE w:val="0"/>
        <w:autoSpaceDN w:val="0"/>
        <w:adjustRightInd w:val="0"/>
        <w:spacing w:before="0" w:after="0" w:line="240" w:lineRule="auto"/>
        <w:jc w:val="both"/>
        <w:rPr>
          <w:szCs w:val="20"/>
        </w:rPr>
      </w:pPr>
      <w:r w:rsidRPr="000F7285">
        <w:rPr>
          <w:szCs w:val="20"/>
        </w:rPr>
        <w:t>Critère 4 </w:t>
      </w:r>
      <w:r w:rsidR="00572ED9" w:rsidRPr="000F7285">
        <w:rPr>
          <w:szCs w:val="20"/>
        </w:rPr>
        <w:t xml:space="preserve">: </w:t>
      </w:r>
      <w:r w:rsidR="003317F3" w:rsidRPr="000F7285">
        <w:rPr>
          <w:szCs w:val="20"/>
        </w:rPr>
        <w:t>Processus (démarche) qualité</w:t>
      </w:r>
    </w:p>
    <w:p w14:paraId="7989B0D0" w14:textId="77777777" w:rsidR="00F91675" w:rsidRPr="000F7285" w:rsidRDefault="00F91675" w:rsidP="00572ED9">
      <w:pPr>
        <w:autoSpaceDE w:val="0"/>
        <w:autoSpaceDN w:val="0"/>
        <w:adjustRightInd w:val="0"/>
        <w:spacing w:before="120" w:after="0" w:line="240" w:lineRule="auto"/>
        <w:jc w:val="both"/>
        <w:rPr>
          <w:szCs w:val="20"/>
        </w:rPr>
      </w:pPr>
      <w:r w:rsidRPr="000F7285">
        <w:rPr>
          <w:szCs w:val="20"/>
        </w:rPr>
        <w:t>Ce critère est noté sur 2</w:t>
      </w:r>
      <w:r w:rsidR="00892F28" w:rsidRPr="000F7285">
        <w:rPr>
          <w:szCs w:val="20"/>
        </w:rPr>
        <w:t xml:space="preserve"> de la manière suivante </w:t>
      </w:r>
      <w:r w:rsidRPr="000F7285">
        <w:rPr>
          <w:szCs w:val="20"/>
        </w:rPr>
        <w:t>:</w:t>
      </w:r>
    </w:p>
    <w:p w14:paraId="3251037D" w14:textId="3DD0325A" w:rsidR="00F91675" w:rsidRPr="000F7285" w:rsidRDefault="00F91675" w:rsidP="00F91675">
      <w:pPr>
        <w:autoSpaceDE w:val="0"/>
        <w:autoSpaceDN w:val="0"/>
        <w:adjustRightInd w:val="0"/>
        <w:spacing w:before="0" w:after="0" w:line="240" w:lineRule="auto"/>
        <w:jc w:val="both"/>
        <w:rPr>
          <w:szCs w:val="20"/>
        </w:rPr>
      </w:pPr>
      <w:r w:rsidRPr="000F7285">
        <w:rPr>
          <w:szCs w:val="20"/>
        </w:rPr>
        <w:t>- si le c</w:t>
      </w:r>
      <w:r w:rsidR="00892F28" w:rsidRPr="000F7285">
        <w:rPr>
          <w:szCs w:val="20"/>
        </w:rPr>
        <w:t>andidat a un processus certifié</w:t>
      </w:r>
      <w:r w:rsidR="00BD33C4" w:rsidRPr="000F7285">
        <w:rPr>
          <w:szCs w:val="20"/>
        </w:rPr>
        <w:t xml:space="preserve"> ou un processus propre à </w:t>
      </w:r>
      <w:proofErr w:type="gramStart"/>
      <w:r w:rsidR="00BD33C4" w:rsidRPr="000F7285">
        <w:rPr>
          <w:szCs w:val="20"/>
        </w:rPr>
        <w:t>sa société non certifié</w:t>
      </w:r>
      <w:proofErr w:type="gramEnd"/>
      <w:r w:rsidR="00BD33C4" w:rsidRPr="000F7285">
        <w:rPr>
          <w:szCs w:val="20"/>
        </w:rPr>
        <w:t> </w:t>
      </w:r>
      <w:r w:rsidRPr="000F7285">
        <w:rPr>
          <w:szCs w:val="20"/>
        </w:rPr>
        <w:t>: 2/2.</w:t>
      </w:r>
    </w:p>
    <w:p w14:paraId="68FFA9D9" w14:textId="77777777" w:rsidR="003317F3" w:rsidRPr="000F7285" w:rsidRDefault="00F91675" w:rsidP="003317F3">
      <w:pPr>
        <w:autoSpaceDE w:val="0"/>
        <w:autoSpaceDN w:val="0"/>
        <w:adjustRightInd w:val="0"/>
        <w:spacing w:before="0" w:after="0" w:line="240" w:lineRule="auto"/>
        <w:jc w:val="both"/>
        <w:rPr>
          <w:szCs w:val="20"/>
        </w:rPr>
      </w:pPr>
      <w:r w:rsidRPr="000F7285">
        <w:rPr>
          <w:szCs w:val="20"/>
        </w:rPr>
        <w:t>- si le candidat n’a pas de processus</w:t>
      </w:r>
      <w:r w:rsidR="00892F28" w:rsidRPr="000F7285">
        <w:rPr>
          <w:szCs w:val="20"/>
        </w:rPr>
        <w:t xml:space="preserve"> qualité, ou non précisé </w:t>
      </w:r>
      <w:r w:rsidR="003317F3" w:rsidRPr="000F7285">
        <w:rPr>
          <w:szCs w:val="20"/>
        </w:rPr>
        <w:t>: 0/2.</w:t>
      </w:r>
    </w:p>
    <w:p w14:paraId="3323E910" w14:textId="77777777" w:rsidR="001F3396" w:rsidRPr="000F7285" w:rsidRDefault="001F3396" w:rsidP="003317F3">
      <w:pPr>
        <w:autoSpaceDE w:val="0"/>
        <w:autoSpaceDN w:val="0"/>
        <w:adjustRightInd w:val="0"/>
        <w:spacing w:before="0" w:after="0" w:line="240" w:lineRule="auto"/>
        <w:jc w:val="both"/>
        <w:rPr>
          <w:szCs w:val="20"/>
        </w:rPr>
      </w:pPr>
    </w:p>
    <w:p w14:paraId="0B42C325" w14:textId="77777777" w:rsidR="00F91675" w:rsidRPr="000F7285" w:rsidRDefault="00F91675" w:rsidP="00F91675">
      <w:pPr>
        <w:autoSpaceDE w:val="0"/>
        <w:autoSpaceDN w:val="0"/>
        <w:adjustRightInd w:val="0"/>
        <w:spacing w:before="0" w:after="0" w:line="240" w:lineRule="auto"/>
        <w:jc w:val="both"/>
        <w:rPr>
          <w:szCs w:val="20"/>
        </w:rPr>
      </w:pPr>
      <w:r w:rsidRPr="000F7285">
        <w:rPr>
          <w:szCs w:val="20"/>
        </w:rPr>
        <w:t>La note totale maximum attribuée pour ces critères est de 10. Tout candidat n’obtenant pas au moins la note de 5/10, équivalant au niveau de capacité attendue, sera écarté de la procédure.</w:t>
      </w:r>
    </w:p>
    <w:p w14:paraId="1B450F40" w14:textId="77777777" w:rsidR="00F91675" w:rsidRPr="000F7285" w:rsidRDefault="00F91675" w:rsidP="00F91675">
      <w:pPr>
        <w:autoSpaceDE w:val="0"/>
        <w:autoSpaceDN w:val="0"/>
        <w:adjustRightInd w:val="0"/>
        <w:spacing w:before="0" w:after="0" w:line="240" w:lineRule="auto"/>
        <w:jc w:val="both"/>
        <w:rPr>
          <w:szCs w:val="20"/>
        </w:rPr>
      </w:pPr>
    </w:p>
    <w:p w14:paraId="4366D58E" w14:textId="77777777" w:rsidR="004E4EA0" w:rsidRPr="000F7285" w:rsidRDefault="00256349" w:rsidP="004E4EA0">
      <w:pPr>
        <w:tabs>
          <w:tab w:val="left" w:pos="840"/>
        </w:tabs>
        <w:spacing w:before="0" w:after="0" w:line="240" w:lineRule="auto"/>
        <w:jc w:val="both"/>
      </w:pPr>
      <w:r w:rsidRPr="000F7285">
        <w:t>Rappel : s</w:t>
      </w:r>
      <w:r w:rsidR="004E4EA0" w:rsidRPr="000F7285">
        <w:t xml:space="preserve">i le candidat demande que soient prises en compte </w:t>
      </w:r>
      <w:r w:rsidR="00071745" w:rsidRPr="000F7285">
        <w:t>la capacité économique et financière et</w:t>
      </w:r>
      <w:r w:rsidR="004E4EA0" w:rsidRPr="000F7285">
        <w:t xml:space="preserve"> </w:t>
      </w:r>
      <w:r w:rsidR="00071745" w:rsidRPr="000F7285">
        <w:t xml:space="preserve">les </w:t>
      </w:r>
      <w:r w:rsidR="004E4EA0" w:rsidRPr="000F7285">
        <w:t xml:space="preserve">capacités </w:t>
      </w:r>
      <w:r w:rsidR="00071745" w:rsidRPr="000F7285">
        <w:t xml:space="preserve">techniques et </w:t>
      </w:r>
      <w:r w:rsidR="004E4EA0" w:rsidRPr="000F7285">
        <w:t xml:space="preserve">professionnelles d’autres opérateurs économiques, il devra produire pour ces opérateurs les mêmes documents que ceux qui lui sont exigés par le pouvoir adjudicateur ainsi qu’un engagement écrit de ces opérateurs. </w:t>
      </w:r>
    </w:p>
    <w:p w14:paraId="5B1B711D" w14:textId="77777777" w:rsidR="001F5969" w:rsidRPr="000F7285" w:rsidRDefault="001F5969" w:rsidP="00F91675">
      <w:pPr>
        <w:autoSpaceDE w:val="0"/>
        <w:autoSpaceDN w:val="0"/>
        <w:adjustRightInd w:val="0"/>
        <w:spacing w:before="0" w:after="0" w:line="240" w:lineRule="auto"/>
        <w:jc w:val="both"/>
        <w:rPr>
          <w:szCs w:val="20"/>
        </w:rPr>
      </w:pPr>
    </w:p>
    <w:p w14:paraId="46CF5F25" w14:textId="77777777" w:rsidR="004E4EA0" w:rsidRPr="000F7285" w:rsidRDefault="001F3396" w:rsidP="004E4EA0">
      <w:pPr>
        <w:autoSpaceDE w:val="0"/>
        <w:autoSpaceDN w:val="0"/>
        <w:adjustRightInd w:val="0"/>
        <w:spacing w:before="0" w:after="0" w:line="240" w:lineRule="auto"/>
        <w:jc w:val="both"/>
        <w:rPr>
          <w:szCs w:val="20"/>
        </w:rPr>
      </w:pPr>
      <w:r w:rsidRPr="000F7285">
        <w:rPr>
          <w:szCs w:val="20"/>
        </w:rPr>
        <w:t>S</w:t>
      </w:r>
      <w:r w:rsidR="004E4EA0" w:rsidRPr="000F7285">
        <w:rPr>
          <w:szCs w:val="20"/>
        </w:rPr>
        <w:t>ont éliminés les candidats qui n'ont pas qualité pour présenter une offre ou dont les capacités paraissent insuffisantes.</w:t>
      </w:r>
    </w:p>
    <w:p w14:paraId="1C81E0B7" w14:textId="77777777" w:rsidR="004E4EA0" w:rsidRPr="000F7285" w:rsidRDefault="004E4EA0" w:rsidP="00F91675">
      <w:pPr>
        <w:autoSpaceDE w:val="0"/>
        <w:autoSpaceDN w:val="0"/>
        <w:adjustRightInd w:val="0"/>
        <w:spacing w:before="0" w:after="0" w:line="240" w:lineRule="auto"/>
        <w:jc w:val="both"/>
        <w:rPr>
          <w:szCs w:val="20"/>
        </w:rPr>
      </w:pPr>
    </w:p>
    <w:p w14:paraId="3D9690E4" w14:textId="77777777" w:rsidR="00253991" w:rsidRPr="000F7285" w:rsidRDefault="00253991" w:rsidP="00F91675">
      <w:pPr>
        <w:autoSpaceDE w:val="0"/>
        <w:autoSpaceDN w:val="0"/>
        <w:adjustRightInd w:val="0"/>
        <w:spacing w:before="0" w:after="0" w:line="240" w:lineRule="auto"/>
        <w:jc w:val="both"/>
        <w:rPr>
          <w:szCs w:val="20"/>
        </w:rPr>
      </w:pPr>
    </w:p>
    <w:p w14:paraId="699C45DD" w14:textId="344E6C1F" w:rsidR="00F91675" w:rsidRPr="000F7285" w:rsidRDefault="00FC5071" w:rsidP="000132A7">
      <w:pPr>
        <w:pStyle w:val="Sous-article"/>
        <w:outlineLvl w:val="1"/>
      </w:pPr>
      <w:bookmarkStart w:id="85" w:name="_Toc526848921"/>
      <w:bookmarkStart w:id="86" w:name="_Toc56445584"/>
      <w:r w:rsidRPr="000F7285">
        <w:t>1</w:t>
      </w:r>
      <w:r w:rsidR="0025495B" w:rsidRPr="000F7285">
        <w:t>0</w:t>
      </w:r>
      <w:r w:rsidR="00F91675" w:rsidRPr="000F7285">
        <w:t>.2/ Critères d'attribution</w:t>
      </w:r>
      <w:bookmarkEnd w:id="85"/>
      <w:bookmarkEnd w:id="86"/>
    </w:p>
    <w:p w14:paraId="2B312706" w14:textId="77777777" w:rsidR="00126666" w:rsidRPr="000F7285" w:rsidRDefault="00126666" w:rsidP="00F91675">
      <w:pPr>
        <w:autoSpaceDE w:val="0"/>
        <w:autoSpaceDN w:val="0"/>
        <w:adjustRightInd w:val="0"/>
        <w:spacing w:before="0" w:after="0" w:line="240" w:lineRule="auto"/>
        <w:jc w:val="both"/>
        <w:rPr>
          <w:szCs w:val="20"/>
        </w:rPr>
      </w:pPr>
    </w:p>
    <w:p w14:paraId="125992F1" w14:textId="77777777" w:rsidR="00F443B6" w:rsidRPr="000F7285" w:rsidRDefault="00F91675" w:rsidP="00F91675">
      <w:pPr>
        <w:autoSpaceDE w:val="0"/>
        <w:autoSpaceDN w:val="0"/>
        <w:adjustRightInd w:val="0"/>
        <w:spacing w:before="0" w:after="0" w:line="240" w:lineRule="auto"/>
        <w:jc w:val="both"/>
        <w:rPr>
          <w:szCs w:val="20"/>
        </w:rPr>
      </w:pPr>
      <w:r w:rsidRPr="000F7285">
        <w:rPr>
          <w:szCs w:val="20"/>
        </w:rPr>
        <w:t>Conformément aux dispositions de l’article</w:t>
      </w:r>
      <w:r w:rsidR="00B53372" w:rsidRPr="000F7285">
        <w:rPr>
          <w:szCs w:val="20"/>
        </w:rPr>
        <w:t xml:space="preserve"> </w:t>
      </w:r>
      <w:r w:rsidR="00B53372" w:rsidRPr="000F7285">
        <w:t>R</w:t>
      </w:r>
      <w:r w:rsidR="003669B0" w:rsidRPr="000F7285">
        <w:t xml:space="preserve">. </w:t>
      </w:r>
      <w:r w:rsidR="00B53372" w:rsidRPr="000F7285">
        <w:t>2152-7 du Code de la commande publique</w:t>
      </w:r>
      <w:r w:rsidRPr="000F7285">
        <w:rPr>
          <w:szCs w:val="20"/>
        </w:rPr>
        <w:t xml:space="preserve">, le candidat retenu sera sélectionné en fonction des critères </w:t>
      </w:r>
      <w:r w:rsidR="00F443B6" w:rsidRPr="000F7285">
        <w:rPr>
          <w:szCs w:val="20"/>
        </w:rPr>
        <w:t>pondérés et énumérés ci-dessous </w:t>
      </w:r>
      <w:r w:rsidRPr="000F7285">
        <w:rPr>
          <w:szCs w:val="20"/>
        </w:rPr>
        <w:t>:</w:t>
      </w:r>
    </w:p>
    <w:p w14:paraId="348B2F15" w14:textId="69C46FA9" w:rsidR="00EE1D5B" w:rsidRPr="000F7285" w:rsidRDefault="00EE1D5B" w:rsidP="00F91675">
      <w:pPr>
        <w:autoSpaceDE w:val="0"/>
        <w:autoSpaceDN w:val="0"/>
        <w:adjustRightInd w:val="0"/>
        <w:spacing w:before="0" w:after="0" w:line="240" w:lineRule="auto"/>
        <w:jc w:val="both"/>
        <w:rPr>
          <w:szCs w:val="20"/>
        </w:rPr>
      </w:pPr>
    </w:p>
    <w:p w14:paraId="2FFCA04E" w14:textId="77777777" w:rsidR="00E91D52" w:rsidRPr="000F7285" w:rsidRDefault="00E91D52" w:rsidP="00F91675">
      <w:pPr>
        <w:autoSpaceDE w:val="0"/>
        <w:autoSpaceDN w:val="0"/>
        <w:adjustRightInd w:val="0"/>
        <w:spacing w:before="0" w:after="0" w:line="240" w:lineRule="auto"/>
        <w:jc w:val="both"/>
        <w:rPr>
          <w:szCs w:val="20"/>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6480"/>
        <w:gridCol w:w="2221"/>
      </w:tblGrid>
      <w:tr w:rsidR="00EB7CFB" w:rsidRPr="000F7285" w14:paraId="0D42C3B0" w14:textId="77777777" w:rsidTr="00E73173">
        <w:tc>
          <w:tcPr>
            <w:tcW w:w="1080" w:type="dxa"/>
            <w:shd w:val="clear" w:color="auto" w:fill="E6E6E6"/>
            <w:vAlign w:val="center"/>
          </w:tcPr>
          <w:p w14:paraId="5A9A10E5" w14:textId="77777777" w:rsidR="00EB7CFB" w:rsidRPr="000F7285" w:rsidRDefault="00EB7CFB" w:rsidP="00EB7CFB">
            <w:pPr>
              <w:shd w:val="clear" w:color="auto" w:fill="E6E6E6"/>
              <w:spacing w:before="40" w:after="40"/>
              <w:jc w:val="center"/>
              <w:rPr>
                <w:rFonts w:ascii="Arial Gras" w:hAnsi="Arial Gras"/>
                <w:b/>
                <w:smallCaps/>
              </w:rPr>
            </w:pPr>
            <w:r w:rsidRPr="000F7285">
              <w:rPr>
                <w:rFonts w:ascii="Arial Gras" w:hAnsi="Arial Gras"/>
                <w:b/>
                <w:smallCaps/>
              </w:rPr>
              <w:lastRenderedPageBreak/>
              <w:t>N°</w:t>
            </w:r>
          </w:p>
        </w:tc>
        <w:tc>
          <w:tcPr>
            <w:tcW w:w="6480" w:type="dxa"/>
            <w:shd w:val="clear" w:color="auto" w:fill="E6E6E6"/>
            <w:vAlign w:val="center"/>
          </w:tcPr>
          <w:p w14:paraId="6386F9FB" w14:textId="77777777" w:rsidR="00EB7CFB" w:rsidRPr="000F7285" w:rsidRDefault="00EB7CFB" w:rsidP="00EB7CFB">
            <w:pPr>
              <w:shd w:val="clear" w:color="auto" w:fill="E6E6E6"/>
              <w:spacing w:before="40" w:after="40"/>
              <w:rPr>
                <w:rFonts w:ascii="Arial Gras" w:hAnsi="Arial Gras"/>
                <w:b/>
                <w:smallCaps/>
              </w:rPr>
            </w:pPr>
            <w:r w:rsidRPr="000F7285">
              <w:rPr>
                <w:rFonts w:ascii="Arial Gras" w:hAnsi="Arial Gras"/>
                <w:b/>
                <w:smallCaps/>
              </w:rPr>
              <w:t>Critères d’examen des offres</w:t>
            </w:r>
          </w:p>
        </w:tc>
        <w:tc>
          <w:tcPr>
            <w:tcW w:w="2221" w:type="dxa"/>
            <w:shd w:val="clear" w:color="auto" w:fill="auto"/>
            <w:vAlign w:val="center"/>
          </w:tcPr>
          <w:p w14:paraId="4C30F563" w14:textId="62DD4D7A" w:rsidR="00EB7CFB" w:rsidRPr="000F7285" w:rsidRDefault="00CC4AFF" w:rsidP="00573547">
            <w:pPr>
              <w:shd w:val="clear" w:color="auto" w:fill="E6E6E6"/>
              <w:spacing w:before="40" w:after="40"/>
              <w:jc w:val="center"/>
              <w:rPr>
                <w:rFonts w:ascii="Arial Gras" w:hAnsi="Arial Gras"/>
                <w:b/>
                <w:smallCaps/>
              </w:rPr>
            </w:pPr>
            <w:proofErr w:type="spellStart"/>
            <w:r w:rsidRPr="000F7285">
              <w:rPr>
                <w:rFonts w:ascii="Arial Gras" w:hAnsi="Arial Gras"/>
                <w:b/>
                <w:smallCaps/>
              </w:rPr>
              <w:t>Coefficicent</w:t>
            </w:r>
            <w:proofErr w:type="spellEnd"/>
          </w:p>
        </w:tc>
      </w:tr>
      <w:tr w:rsidR="00EB7CFB" w:rsidRPr="000F7285" w14:paraId="031AB847" w14:textId="77777777" w:rsidTr="00361B27">
        <w:tc>
          <w:tcPr>
            <w:tcW w:w="1080" w:type="dxa"/>
            <w:shd w:val="clear" w:color="auto" w:fill="auto"/>
          </w:tcPr>
          <w:p w14:paraId="5559FFEB" w14:textId="77777777" w:rsidR="00EB7CFB" w:rsidRPr="000F7285" w:rsidRDefault="00EB7CFB" w:rsidP="00EB7CFB">
            <w:pPr>
              <w:spacing w:before="0" w:after="0" w:line="240" w:lineRule="auto"/>
              <w:jc w:val="center"/>
            </w:pPr>
          </w:p>
          <w:p w14:paraId="78BBB10F" w14:textId="77777777" w:rsidR="00EB7CFB" w:rsidRPr="000F7285" w:rsidRDefault="00EB7CFB" w:rsidP="00EB7CFB">
            <w:pPr>
              <w:spacing w:before="0" w:after="0" w:line="240" w:lineRule="auto"/>
              <w:jc w:val="center"/>
              <w:rPr>
                <w:b/>
              </w:rPr>
            </w:pPr>
            <w:r w:rsidRPr="000F7285">
              <w:rPr>
                <w:b/>
              </w:rPr>
              <w:t>1</w:t>
            </w:r>
          </w:p>
        </w:tc>
        <w:tc>
          <w:tcPr>
            <w:tcW w:w="6480" w:type="dxa"/>
            <w:shd w:val="clear" w:color="auto" w:fill="auto"/>
          </w:tcPr>
          <w:p w14:paraId="538492B8" w14:textId="77777777" w:rsidR="00EB7CFB" w:rsidRPr="000F7285" w:rsidRDefault="00EB7CFB" w:rsidP="00EB7CFB">
            <w:pPr>
              <w:spacing w:before="0" w:after="0" w:line="240" w:lineRule="auto"/>
            </w:pPr>
          </w:p>
          <w:p w14:paraId="1FFD89DE" w14:textId="77777777" w:rsidR="00EB7CFB" w:rsidRPr="000F7285" w:rsidRDefault="00EB7CFB" w:rsidP="00EB7CFB">
            <w:pPr>
              <w:spacing w:before="0" w:after="0" w:line="240" w:lineRule="auto"/>
              <w:rPr>
                <w:b/>
              </w:rPr>
            </w:pPr>
            <w:r w:rsidRPr="000F7285">
              <w:rPr>
                <w:b/>
              </w:rPr>
              <w:t>Valeur technique de l’offre :</w:t>
            </w:r>
          </w:p>
          <w:p w14:paraId="5C9EC823" w14:textId="77777777" w:rsidR="00EB7CFB" w:rsidRPr="000F7285" w:rsidRDefault="00EB7CFB" w:rsidP="00EB7CFB">
            <w:pPr>
              <w:spacing w:before="0" w:after="0" w:line="240" w:lineRule="auto"/>
            </w:pPr>
          </w:p>
          <w:p w14:paraId="49B3E1DE" w14:textId="4293A60E" w:rsidR="00863FFC" w:rsidRPr="000F7285" w:rsidRDefault="002F203A" w:rsidP="002F203A">
            <w:pPr>
              <w:spacing w:before="0" w:after="0" w:line="240" w:lineRule="auto"/>
            </w:pPr>
            <w:r w:rsidRPr="000F7285">
              <w:rPr>
                <w:u w:val="single"/>
              </w:rPr>
              <w:t>Sous-critère 1</w:t>
            </w:r>
            <w:r w:rsidR="00A47CBC" w:rsidRPr="000F7285">
              <w:rPr>
                <w:u w:val="single"/>
              </w:rPr>
              <w:t>.1</w:t>
            </w:r>
            <w:r w:rsidRPr="000F7285">
              <w:t xml:space="preserve"> : Compréhension du besoin, démarche, méthodologie et organisation du projet, assurance </w:t>
            </w:r>
            <w:r w:rsidR="00E91D52" w:rsidRPr="000F7285">
              <w:t>qualité</w:t>
            </w:r>
            <w:r w:rsidR="00A47CBC" w:rsidRPr="000F7285">
              <w:t>.</w:t>
            </w:r>
          </w:p>
          <w:p w14:paraId="14ECDE7D" w14:textId="77777777" w:rsidR="002F203A" w:rsidRPr="000F7285" w:rsidRDefault="002F203A" w:rsidP="002F203A">
            <w:pPr>
              <w:spacing w:before="0" w:after="0" w:line="240" w:lineRule="auto"/>
            </w:pPr>
          </w:p>
          <w:p w14:paraId="5E2016E8" w14:textId="5838F3B3" w:rsidR="002F203A" w:rsidRPr="000F7285" w:rsidRDefault="002F203A" w:rsidP="002F203A">
            <w:pPr>
              <w:spacing w:before="0" w:after="0" w:line="240" w:lineRule="auto"/>
            </w:pPr>
            <w:r w:rsidRPr="000F7285">
              <w:t xml:space="preserve">Ce sous-critère sera apprécié d’après </w:t>
            </w:r>
            <w:proofErr w:type="gramStart"/>
            <w:r w:rsidRPr="000F7285">
              <w:t>le a</w:t>
            </w:r>
            <w:proofErr w:type="gramEnd"/>
            <w:r w:rsidRPr="000F7285">
              <w:t xml:space="preserve">) </w:t>
            </w:r>
            <w:r w:rsidR="00E91D52" w:rsidRPr="000F7285">
              <w:t xml:space="preserve">le b) le c) et le e) </w:t>
            </w:r>
            <w:r w:rsidRPr="000F7285">
              <w:t>du mémoire technique</w:t>
            </w:r>
            <w:r w:rsidR="00E91D52" w:rsidRPr="000F7285">
              <w:t xml:space="preserve"> décrit au </w:t>
            </w:r>
            <w:r w:rsidR="009D2868" w:rsidRPr="000F7285">
              <w:t>9.5</w:t>
            </w:r>
            <w:r w:rsidR="00E91D52" w:rsidRPr="000F7285">
              <w:t xml:space="preserve"> du présent document.</w:t>
            </w:r>
          </w:p>
          <w:p w14:paraId="101BB6A6" w14:textId="77777777" w:rsidR="002F203A" w:rsidRPr="000F7285" w:rsidRDefault="002F203A" w:rsidP="002F203A">
            <w:pPr>
              <w:spacing w:before="0" w:after="0" w:line="240" w:lineRule="auto"/>
            </w:pPr>
          </w:p>
          <w:p w14:paraId="123AB528" w14:textId="551B7521" w:rsidR="00863FFC" w:rsidRPr="000F7285" w:rsidRDefault="002F203A" w:rsidP="002F203A">
            <w:pPr>
              <w:spacing w:before="0" w:after="0" w:line="240" w:lineRule="auto"/>
            </w:pPr>
            <w:r w:rsidRPr="000F7285">
              <w:rPr>
                <w:u w:val="single"/>
              </w:rPr>
              <w:t xml:space="preserve">Sous-critère </w:t>
            </w:r>
            <w:r w:rsidR="00A47CBC" w:rsidRPr="000F7285">
              <w:rPr>
                <w:u w:val="single"/>
              </w:rPr>
              <w:t>1.</w:t>
            </w:r>
            <w:r w:rsidRPr="000F7285">
              <w:rPr>
                <w:u w:val="single"/>
              </w:rPr>
              <w:t>2</w:t>
            </w:r>
            <w:r w:rsidRPr="000F7285">
              <w:t xml:space="preserve"> : </w:t>
            </w:r>
            <w:r w:rsidR="00A47CBC" w:rsidRPr="000F7285">
              <w:t>E</w:t>
            </w:r>
            <w:r w:rsidRPr="000F7285">
              <w:t>xpérience et compétence de l’équipe au regard des profils des intervenants pressentis.</w:t>
            </w:r>
          </w:p>
          <w:p w14:paraId="71447181" w14:textId="77777777" w:rsidR="002F203A" w:rsidRPr="000F7285" w:rsidRDefault="002F203A" w:rsidP="00EB7CFB">
            <w:pPr>
              <w:spacing w:before="0" w:after="0" w:line="240" w:lineRule="auto"/>
            </w:pPr>
          </w:p>
          <w:p w14:paraId="69C367FC" w14:textId="4FBA347C" w:rsidR="002F203A" w:rsidRPr="000F7285" w:rsidRDefault="002F203A" w:rsidP="002F203A">
            <w:pPr>
              <w:spacing w:before="0" w:after="0" w:line="240" w:lineRule="auto"/>
            </w:pPr>
            <w:r w:rsidRPr="000F7285">
              <w:t xml:space="preserve">Ce sous-critère sera apprécié d’après le </w:t>
            </w:r>
            <w:r w:rsidR="00EB6CAD" w:rsidRPr="000F7285">
              <w:t>d</w:t>
            </w:r>
            <w:r w:rsidRPr="000F7285">
              <w:t>) du mémoire technique</w:t>
            </w:r>
          </w:p>
          <w:p w14:paraId="08790DC9" w14:textId="77777777" w:rsidR="00EB7CFB" w:rsidRPr="000F7285" w:rsidRDefault="00EB7CFB" w:rsidP="001F2B88">
            <w:pPr>
              <w:spacing w:before="0" w:after="0" w:line="240" w:lineRule="auto"/>
            </w:pPr>
          </w:p>
        </w:tc>
        <w:tc>
          <w:tcPr>
            <w:tcW w:w="2221" w:type="dxa"/>
            <w:shd w:val="clear" w:color="auto" w:fill="auto"/>
          </w:tcPr>
          <w:p w14:paraId="27128654" w14:textId="77777777" w:rsidR="00EB7CFB" w:rsidRPr="000F7285" w:rsidRDefault="00EB7CFB" w:rsidP="00EB7CFB">
            <w:pPr>
              <w:spacing w:before="0" w:after="0" w:line="240" w:lineRule="auto"/>
              <w:jc w:val="center"/>
            </w:pPr>
          </w:p>
          <w:p w14:paraId="0CB801BC" w14:textId="362FF512" w:rsidR="00EB7CFB" w:rsidRPr="000F7285" w:rsidRDefault="00E91D52" w:rsidP="00EB7CFB">
            <w:pPr>
              <w:spacing w:before="0" w:after="0" w:line="240" w:lineRule="auto"/>
              <w:jc w:val="center"/>
              <w:rPr>
                <w:b/>
              </w:rPr>
            </w:pPr>
            <w:r w:rsidRPr="000F7285">
              <w:rPr>
                <w:b/>
              </w:rPr>
              <w:t>6</w:t>
            </w:r>
          </w:p>
          <w:p w14:paraId="0A274C23" w14:textId="77777777" w:rsidR="002F203A" w:rsidRPr="000F7285" w:rsidRDefault="002F203A" w:rsidP="00EB7CFB">
            <w:pPr>
              <w:spacing w:before="0" w:after="0" w:line="240" w:lineRule="auto"/>
              <w:jc w:val="center"/>
            </w:pPr>
          </w:p>
          <w:p w14:paraId="20A08F18" w14:textId="77777777" w:rsidR="002F203A" w:rsidRPr="000F7285" w:rsidRDefault="002F203A" w:rsidP="00EB7CFB">
            <w:pPr>
              <w:spacing w:before="0" w:after="0" w:line="240" w:lineRule="auto"/>
              <w:jc w:val="center"/>
            </w:pPr>
          </w:p>
          <w:p w14:paraId="33BA5509" w14:textId="08ECD270" w:rsidR="002F203A" w:rsidRPr="000F7285" w:rsidRDefault="00A47CBC" w:rsidP="00EB7CFB">
            <w:pPr>
              <w:spacing w:before="0" w:after="0" w:line="240" w:lineRule="auto"/>
              <w:jc w:val="center"/>
            </w:pPr>
            <w:r w:rsidRPr="000F7285">
              <w:t>3</w:t>
            </w:r>
          </w:p>
          <w:p w14:paraId="0E5D0CFE" w14:textId="77777777" w:rsidR="002F203A" w:rsidRPr="000F7285" w:rsidRDefault="002F203A" w:rsidP="00EB7CFB">
            <w:pPr>
              <w:spacing w:before="0" w:after="0" w:line="240" w:lineRule="auto"/>
              <w:jc w:val="center"/>
            </w:pPr>
          </w:p>
          <w:p w14:paraId="22C83422" w14:textId="77777777" w:rsidR="002F203A" w:rsidRPr="000F7285" w:rsidRDefault="002F203A" w:rsidP="00EB7CFB">
            <w:pPr>
              <w:spacing w:before="0" w:after="0" w:line="240" w:lineRule="auto"/>
              <w:jc w:val="center"/>
            </w:pPr>
          </w:p>
          <w:p w14:paraId="7584B73E" w14:textId="77777777" w:rsidR="002F203A" w:rsidRPr="000F7285" w:rsidRDefault="002F203A" w:rsidP="00EB7CFB">
            <w:pPr>
              <w:spacing w:before="0" w:after="0" w:line="240" w:lineRule="auto"/>
              <w:jc w:val="center"/>
            </w:pPr>
          </w:p>
          <w:p w14:paraId="7F76BCE1" w14:textId="77777777" w:rsidR="002F203A" w:rsidRPr="000F7285" w:rsidRDefault="002F203A" w:rsidP="00EB7CFB">
            <w:pPr>
              <w:spacing w:before="0" w:after="0" w:line="240" w:lineRule="auto"/>
              <w:jc w:val="center"/>
            </w:pPr>
          </w:p>
          <w:p w14:paraId="09391195" w14:textId="799A31F5" w:rsidR="002F203A" w:rsidRPr="000F7285" w:rsidRDefault="00A47CBC" w:rsidP="00EB7CFB">
            <w:pPr>
              <w:spacing w:before="0" w:after="0" w:line="240" w:lineRule="auto"/>
              <w:jc w:val="center"/>
            </w:pPr>
            <w:r w:rsidRPr="000F7285">
              <w:t>3</w:t>
            </w:r>
          </w:p>
          <w:p w14:paraId="6D642EC2" w14:textId="77777777" w:rsidR="002F203A" w:rsidRPr="000F7285" w:rsidRDefault="002F203A" w:rsidP="00EB7CFB">
            <w:pPr>
              <w:spacing w:before="0" w:after="0" w:line="240" w:lineRule="auto"/>
              <w:jc w:val="center"/>
            </w:pPr>
          </w:p>
          <w:p w14:paraId="3762BA12" w14:textId="77777777" w:rsidR="002F203A" w:rsidRPr="000F7285" w:rsidRDefault="002F203A" w:rsidP="00EB7CFB">
            <w:pPr>
              <w:spacing w:before="0" w:after="0" w:line="240" w:lineRule="auto"/>
              <w:jc w:val="center"/>
            </w:pPr>
          </w:p>
          <w:p w14:paraId="6116B35F" w14:textId="358F9483" w:rsidR="00A3718D" w:rsidRPr="000F7285" w:rsidRDefault="00A3718D" w:rsidP="00EB7CFB">
            <w:pPr>
              <w:spacing w:before="0" w:after="0" w:line="240" w:lineRule="auto"/>
              <w:jc w:val="center"/>
              <w:rPr>
                <w:color w:val="FF0000"/>
              </w:rPr>
            </w:pPr>
          </w:p>
          <w:p w14:paraId="3EEC1CD4" w14:textId="77777777" w:rsidR="002F203A" w:rsidRPr="000F7285" w:rsidRDefault="002F203A" w:rsidP="00EB7CFB">
            <w:pPr>
              <w:spacing w:before="0" w:after="0" w:line="240" w:lineRule="auto"/>
              <w:jc w:val="center"/>
            </w:pPr>
          </w:p>
        </w:tc>
      </w:tr>
      <w:tr w:rsidR="00EB7CFB" w:rsidRPr="000F7285" w14:paraId="7E367DEC" w14:textId="77777777" w:rsidTr="00361B27">
        <w:trPr>
          <w:trHeight w:val="950"/>
        </w:trPr>
        <w:tc>
          <w:tcPr>
            <w:tcW w:w="1080" w:type="dxa"/>
            <w:shd w:val="clear" w:color="auto" w:fill="auto"/>
          </w:tcPr>
          <w:p w14:paraId="331C254E" w14:textId="77777777" w:rsidR="00EB7CFB" w:rsidRPr="000F7285" w:rsidRDefault="00EB7CFB" w:rsidP="00EB7CFB">
            <w:pPr>
              <w:spacing w:before="0" w:after="0" w:line="240" w:lineRule="auto"/>
              <w:jc w:val="center"/>
            </w:pPr>
          </w:p>
          <w:p w14:paraId="59CFECF1" w14:textId="77777777" w:rsidR="00EB7CFB" w:rsidRPr="000F7285" w:rsidRDefault="00A3718D" w:rsidP="00EB7CFB">
            <w:pPr>
              <w:spacing w:before="0" w:after="0" w:line="240" w:lineRule="auto"/>
              <w:jc w:val="center"/>
              <w:rPr>
                <w:b/>
              </w:rPr>
            </w:pPr>
            <w:r w:rsidRPr="000F7285">
              <w:rPr>
                <w:b/>
              </w:rPr>
              <w:t>2</w:t>
            </w:r>
          </w:p>
        </w:tc>
        <w:tc>
          <w:tcPr>
            <w:tcW w:w="6480" w:type="dxa"/>
            <w:shd w:val="clear" w:color="auto" w:fill="auto"/>
          </w:tcPr>
          <w:p w14:paraId="18C1AE99" w14:textId="77777777" w:rsidR="00EB7CFB" w:rsidRPr="000F7285" w:rsidRDefault="00EB7CFB" w:rsidP="00EB7CFB">
            <w:pPr>
              <w:spacing w:before="0" w:after="0" w:line="240" w:lineRule="auto"/>
            </w:pPr>
          </w:p>
          <w:p w14:paraId="5953DD47" w14:textId="77777777" w:rsidR="00EB7CFB" w:rsidRPr="000F7285" w:rsidRDefault="00EB7CFB" w:rsidP="00EB7CFB">
            <w:pPr>
              <w:spacing w:before="0" w:after="0" w:line="240" w:lineRule="auto"/>
              <w:rPr>
                <w:b/>
              </w:rPr>
            </w:pPr>
            <w:r w:rsidRPr="000F7285">
              <w:rPr>
                <w:b/>
              </w:rPr>
              <w:t>Prix des prestations</w:t>
            </w:r>
          </w:p>
          <w:p w14:paraId="015CC164" w14:textId="0FCDEE57" w:rsidR="00EB7CFB" w:rsidRPr="000F7285" w:rsidRDefault="00EB7CFB" w:rsidP="00EB7CFB">
            <w:pPr>
              <w:spacing w:before="0" w:after="0" w:line="240" w:lineRule="auto"/>
            </w:pPr>
          </w:p>
          <w:p w14:paraId="6A3D4403" w14:textId="77777777" w:rsidR="00A60E58" w:rsidRPr="000F7285" w:rsidRDefault="00A60E58" w:rsidP="00EB7CFB">
            <w:pPr>
              <w:spacing w:before="0" w:after="0" w:line="240" w:lineRule="auto"/>
            </w:pPr>
          </w:p>
          <w:p w14:paraId="332D9E6E" w14:textId="2E7CB5D6" w:rsidR="00A60E58" w:rsidRPr="000F7285" w:rsidRDefault="00A60E58" w:rsidP="00A60E58">
            <w:pPr>
              <w:spacing w:before="0" w:after="0" w:line="240" w:lineRule="auto"/>
            </w:pPr>
            <w:r w:rsidRPr="000F7285">
              <w:rPr>
                <w:u w:val="single"/>
              </w:rPr>
              <w:t>Sous-critère 2.1</w:t>
            </w:r>
            <w:r w:rsidRPr="000F7285">
              <w:t> : Montant du scénario de commande</w:t>
            </w:r>
          </w:p>
          <w:p w14:paraId="17FA8F58" w14:textId="2FA108C3" w:rsidR="00E56A4E" w:rsidRPr="000F7285" w:rsidRDefault="00E56A4E" w:rsidP="00EB7CFB">
            <w:pPr>
              <w:spacing w:before="0" w:after="0" w:line="240" w:lineRule="auto"/>
              <w:rPr>
                <w:color w:val="31849B"/>
              </w:rPr>
            </w:pPr>
          </w:p>
          <w:p w14:paraId="0259CECE" w14:textId="2E9CA2A7" w:rsidR="00A3718D" w:rsidRPr="000F7285" w:rsidRDefault="00A3718D" w:rsidP="00EB7CFB">
            <w:pPr>
              <w:spacing w:before="0" w:after="0" w:line="240" w:lineRule="auto"/>
              <w:rPr>
                <w:szCs w:val="20"/>
              </w:rPr>
            </w:pPr>
            <w:r w:rsidRPr="000F7285">
              <w:rPr>
                <w:szCs w:val="20"/>
              </w:rPr>
              <w:t>La note d</w:t>
            </w:r>
            <w:r w:rsidR="00A60E58" w:rsidRPr="000F7285">
              <w:rPr>
                <w:szCs w:val="20"/>
              </w:rPr>
              <w:t>e ce sous-</w:t>
            </w:r>
            <w:r w:rsidRPr="000F7285">
              <w:rPr>
                <w:szCs w:val="20"/>
              </w:rPr>
              <w:t>critère prix est calculée à partir de la formule suivante :</w:t>
            </w:r>
          </w:p>
          <w:p w14:paraId="4A5F7247" w14:textId="368C3545" w:rsidR="00E56A4E" w:rsidRPr="000F7285" w:rsidRDefault="00E56A4E" w:rsidP="00EB7CFB">
            <w:pPr>
              <w:spacing w:before="0" w:after="0" w:line="240" w:lineRule="auto"/>
              <w:rPr>
                <w:szCs w:val="20"/>
              </w:rPr>
            </w:pPr>
            <w:r w:rsidRPr="000F7285">
              <w:rPr>
                <w:szCs w:val="20"/>
              </w:rPr>
              <w:t xml:space="preserve">[Montant estimé du candidat ayant présenté l’offre la moins élevée] / [Montant estimé du candidat noté] X </w:t>
            </w:r>
            <w:r w:rsidR="00EF34C1" w:rsidRPr="000F7285">
              <w:rPr>
                <w:szCs w:val="20"/>
              </w:rPr>
              <w:t>10</w:t>
            </w:r>
            <w:r w:rsidR="00A60E58" w:rsidRPr="000F7285">
              <w:rPr>
                <w:szCs w:val="20"/>
              </w:rPr>
              <w:t>0</w:t>
            </w:r>
          </w:p>
          <w:p w14:paraId="3BE478B9" w14:textId="5E7A8CFD" w:rsidR="00A60E58" w:rsidRPr="000F7285" w:rsidRDefault="00A60E58" w:rsidP="00EB7CFB">
            <w:pPr>
              <w:spacing w:before="0" w:after="0" w:line="240" w:lineRule="auto"/>
              <w:rPr>
                <w:szCs w:val="20"/>
              </w:rPr>
            </w:pPr>
          </w:p>
          <w:p w14:paraId="1E7FB5B5" w14:textId="455CB947" w:rsidR="00A60E58" w:rsidRPr="000F7285" w:rsidRDefault="00A60E58" w:rsidP="00EB7CFB">
            <w:pPr>
              <w:spacing w:before="0" w:after="0" w:line="240" w:lineRule="auto"/>
            </w:pPr>
            <w:r w:rsidRPr="000F7285">
              <w:rPr>
                <w:szCs w:val="20"/>
              </w:rPr>
              <w:t xml:space="preserve">Le montant du candidat noté est apprécié au regard du montant du scénario de commande. </w:t>
            </w:r>
          </w:p>
          <w:p w14:paraId="4AAFE589" w14:textId="77777777" w:rsidR="00E56A4E" w:rsidRPr="000F7285" w:rsidRDefault="00E56A4E" w:rsidP="00EB7CFB">
            <w:pPr>
              <w:spacing w:before="0" w:after="0" w:line="240" w:lineRule="auto"/>
            </w:pPr>
          </w:p>
          <w:p w14:paraId="104F37E0" w14:textId="77777777" w:rsidR="00361B27" w:rsidRPr="000F7285" w:rsidRDefault="00361B27" w:rsidP="00EB7CFB">
            <w:pPr>
              <w:spacing w:before="0" w:after="0" w:line="240" w:lineRule="auto"/>
              <w:rPr>
                <w:szCs w:val="20"/>
              </w:rPr>
            </w:pPr>
          </w:p>
          <w:p w14:paraId="4A1F52E2" w14:textId="7CF7C0ED" w:rsidR="00361B27" w:rsidRPr="000F7285" w:rsidRDefault="00361B27" w:rsidP="00EB7CFB">
            <w:pPr>
              <w:spacing w:before="0" w:after="0" w:line="240" w:lineRule="auto"/>
            </w:pPr>
            <w:r w:rsidRPr="000F7285">
              <w:rPr>
                <w:szCs w:val="20"/>
                <w:u w:val="single"/>
              </w:rPr>
              <w:t xml:space="preserve">Sous-critère </w:t>
            </w:r>
            <w:r w:rsidR="00A60E58" w:rsidRPr="000F7285">
              <w:rPr>
                <w:szCs w:val="20"/>
                <w:u w:val="single"/>
              </w:rPr>
              <w:t>2.</w:t>
            </w:r>
            <w:r w:rsidRPr="000F7285">
              <w:rPr>
                <w:szCs w:val="20"/>
                <w:u w:val="single"/>
              </w:rPr>
              <w:t>2</w:t>
            </w:r>
            <w:r w:rsidRPr="000F7285">
              <w:rPr>
                <w:szCs w:val="20"/>
              </w:rPr>
              <w:t xml:space="preserve"> : </w:t>
            </w:r>
            <w:r w:rsidR="00A3718D" w:rsidRPr="000F7285">
              <w:rPr>
                <w:szCs w:val="20"/>
              </w:rPr>
              <w:t>M</w:t>
            </w:r>
            <w:r w:rsidRPr="000F7285">
              <w:rPr>
                <w:szCs w:val="20"/>
              </w:rPr>
              <w:t>ontant de l</w:t>
            </w:r>
            <w:r w:rsidR="00000A47" w:rsidRPr="000F7285">
              <w:rPr>
                <w:szCs w:val="20"/>
              </w:rPr>
              <w:t xml:space="preserve">a mission </w:t>
            </w:r>
            <w:r w:rsidR="0034574E" w:rsidRPr="000F7285">
              <w:rPr>
                <w:szCs w:val="20"/>
              </w:rPr>
              <w:t>5</w:t>
            </w:r>
            <w:r w:rsidR="00000A47" w:rsidRPr="000F7285">
              <w:rPr>
                <w:szCs w:val="20"/>
              </w:rPr>
              <w:t xml:space="preserve"> – Transfert de compétences et assistance à la réversibilité </w:t>
            </w:r>
          </w:p>
          <w:p w14:paraId="2EBB7F05" w14:textId="77777777" w:rsidR="00361B27" w:rsidRPr="000F7285" w:rsidRDefault="00361B27" w:rsidP="00EB7CFB">
            <w:pPr>
              <w:spacing w:before="0" w:after="0" w:line="240" w:lineRule="auto"/>
            </w:pPr>
          </w:p>
          <w:p w14:paraId="6A04B144" w14:textId="160635A0" w:rsidR="00361B27" w:rsidRPr="000F7285" w:rsidRDefault="00361B27" w:rsidP="00361B27">
            <w:pPr>
              <w:spacing w:before="0" w:after="0" w:line="240" w:lineRule="auto"/>
              <w:rPr>
                <w:szCs w:val="20"/>
              </w:rPr>
            </w:pPr>
            <w:r w:rsidRPr="000F7285">
              <w:rPr>
                <w:szCs w:val="20"/>
              </w:rPr>
              <w:t>La note de ce</w:t>
            </w:r>
            <w:r w:rsidR="00000A47" w:rsidRPr="000F7285">
              <w:rPr>
                <w:szCs w:val="20"/>
              </w:rPr>
              <w:t xml:space="preserve"> </w:t>
            </w:r>
            <w:r w:rsidRPr="000F7285">
              <w:rPr>
                <w:szCs w:val="20"/>
              </w:rPr>
              <w:t>sous critères est calculée à partir de la formule suivante :</w:t>
            </w:r>
          </w:p>
          <w:p w14:paraId="51115E5C" w14:textId="67E3B21D" w:rsidR="00361B27" w:rsidRPr="000F7285" w:rsidRDefault="00361B27" w:rsidP="00361B27">
            <w:pPr>
              <w:spacing w:before="0" w:after="0" w:line="240" w:lineRule="auto"/>
              <w:rPr>
                <w:szCs w:val="20"/>
              </w:rPr>
            </w:pPr>
            <w:r w:rsidRPr="000F7285">
              <w:rPr>
                <w:szCs w:val="20"/>
              </w:rPr>
              <w:t xml:space="preserve">[Montant estimé du candidat ayant présenté l’offre la moins élevée] / [Montant estimé du candidat noté] X </w:t>
            </w:r>
            <w:r w:rsidR="00EF34C1" w:rsidRPr="000F7285">
              <w:rPr>
                <w:szCs w:val="20"/>
              </w:rPr>
              <w:t>10</w:t>
            </w:r>
            <w:r w:rsidR="00000A47" w:rsidRPr="000F7285">
              <w:rPr>
                <w:szCs w:val="20"/>
              </w:rPr>
              <w:t>0</w:t>
            </w:r>
          </w:p>
          <w:p w14:paraId="225DD567" w14:textId="77777777" w:rsidR="00361B27" w:rsidRPr="000F7285" w:rsidRDefault="00361B27" w:rsidP="00361B27">
            <w:pPr>
              <w:spacing w:before="0" w:after="0" w:line="240" w:lineRule="auto"/>
            </w:pPr>
          </w:p>
          <w:p w14:paraId="7953AA7F" w14:textId="57071BEB" w:rsidR="00EB7CFB" w:rsidRPr="000F7285" w:rsidRDefault="00000A47" w:rsidP="00A85AA1">
            <w:pPr>
              <w:spacing w:before="0" w:after="0" w:line="240" w:lineRule="auto"/>
              <w:rPr>
                <w:u w:val="single"/>
              </w:rPr>
            </w:pPr>
            <w:r w:rsidRPr="000F7285">
              <w:t xml:space="preserve">Le montant du candidat noté est apprécié au regard du montant de la mission </w:t>
            </w:r>
            <w:r w:rsidR="00A85AA1">
              <w:t>5</w:t>
            </w:r>
            <w:r w:rsidRPr="000F7285">
              <w:t xml:space="preserve"> – Transfert de compétences et assistance à la réversibilité</w:t>
            </w:r>
            <w:r w:rsidR="0019753D">
              <w:t xml:space="preserve"> </w:t>
            </w:r>
            <w:r w:rsidRPr="000F7285">
              <w:t xml:space="preserve">en euros TTC </w:t>
            </w:r>
          </w:p>
        </w:tc>
        <w:tc>
          <w:tcPr>
            <w:tcW w:w="2221" w:type="dxa"/>
            <w:shd w:val="clear" w:color="auto" w:fill="auto"/>
          </w:tcPr>
          <w:p w14:paraId="19C0CDA3" w14:textId="77777777" w:rsidR="00EB7CFB" w:rsidRPr="000F7285" w:rsidRDefault="00EB7CFB" w:rsidP="00EB7CFB">
            <w:pPr>
              <w:spacing w:before="0" w:after="0" w:line="240" w:lineRule="auto"/>
              <w:jc w:val="center"/>
              <w:rPr>
                <w:b/>
                <w:highlight w:val="yellow"/>
              </w:rPr>
            </w:pPr>
          </w:p>
          <w:p w14:paraId="149DB7AA" w14:textId="4BEA7EF0" w:rsidR="00EB7CFB" w:rsidRPr="0019753D" w:rsidRDefault="004F6191" w:rsidP="00EB7CFB">
            <w:pPr>
              <w:spacing w:before="0" w:after="0" w:line="240" w:lineRule="auto"/>
              <w:jc w:val="center"/>
              <w:rPr>
                <w:b/>
              </w:rPr>
            </w:pPr>
            <w:r w:rsidRPr="0019753D">
              <w:rPr>
                <w:b/>
              </w:rPr>
              <w:t>4</w:t>
            </w:r>
          </w:p>
          <w:p w14:paraId="019BB93F" w14:textId="77777777" w:rsidR="00EB7CFB" w:rsidRPr="0019753D" w:rsidRDefault="00EB7CFB" w:rsidP="00EB7CFB">
            <w:pPr>
              <w:spacing w:before="0" w:after="0" w:line="240" w:lineRule="auto"/>
              <w:jc w:val="center"/>
            </w:pPr>
          </w:p>
          <w:p w14:paraId="4E1E5A1C" w14:textId="77777777" w:rsidR="00EB7CFB" w:rsidRPr="0019753D" w:rsidRDefault="00EB7CFB" w:rsidP="00EB7CFB">
            <w:pPr>
              <w:spacing w:before="0" w:after="0" w:line="240" w:lineRule="auto"/>
              <w:jc w:val="center"/>
            </w:pPr>
          </w:p>
          <w:p w14:paraId="7D73D529" w14:textId="590707B1" w:rsidR="00EB7CFB" w:rsidRPr="0019753D" w:rsidRDefault="0019753D" w:rsidP="00EB7CFB">
            <w:pPr>
              <w:spacing w:before="0" w:after="0" w:line="240" w:lineRule="auto"/>
              <w:jc w:val="center"/>
            </w:pPr>
            <w:r w:rsidRPr="0019753D">
              <w:t>3</w:t>
            </w:r>
          </w:p>
          <w:p w14:paraId="5FC58E43" w14:textId="77777777" w:rsidR="00EB7CFB" w:rsidRPr="0019753D" w:rsidRDefault="00EB7CFB" w:rsidP="00EB7CFB">
            <w:pPr>
              <w:spacing w:before="0" w:after="0" w:line="240" w:lineRule="auto"/>
              <w:jc w:val="center"/>
            </w:pPr>
          </w:p>
          <w:p w14:paraId="38EF90A8" w14:textId="77777777" w:rsidR="00EB7CFB" w:rsidRPr="0019753D" w:rsidRDefault="00EB7CFB" w:rsidP="00EB7CFB">
            <w:pPr>
              <w:spacing w:before="0" w:after="0" w:line="240" w:lineRule="auto"/>
              <w:jc w:val="center"/>
            </w:pPr>
          </w:p>
          <w:p w14:paraId="598D6195" w14:textId="77777777" w:rsidR="00EB7CFB" w:rsidRPr="0019753D" w:rsidRDefault="00EB7CFB" w:rsidP="00EB7CFB">
            <w:pPr>
              <w:spacing w:before="0" w:after="0" w:line="240" w:lineRule="auto"/>
              <w:jc w:val="center"/>
            </w:pPr>
          </w:p>
          <w:p w14:paraId="1FE58831" w14:textId="77777777" w:rsidR="00EB7CFB" w:rsidRPr="0019753D" w:rsidRDefault="00EB7CFB" w:rsidP="00EB7CFB">
            <w:pPr>
              <w:spacing w:before="0" w:after="0" w:line="240" w:lineRule="auto"/>
              <w:jc w:val="center"/>
            </w:pPr>
          </w:p>
          <w:p w14:paraId="43A68B54" w14:textId="77777777" w:rsidR="00EB7CFB" w:rsidRPr="0019753D" w:rsidRDefault="00EB7CFB" w:rsidP="00EB7CFB">
            <w:pPr>
              <w:spacing w:before="0" w:after="0" w:line="240" w:lineRule="auto"/>
              <w:jc w:val="center"/>
            </w:pPr>
          </w:p>
          <w:p w14:paraId="673BF2F3" w14:textId="77777777" w:rsidR="00EB7CFB" w:rsidRPr="0019753D" w:rsidRDefault="00EB7CFB" w:rsidP="00EB7CFB">
            <w:pPr>
              <w:spacing w:before="0" w:after="0" w:line="240" w:lineRule="auto"/>
              <w:jc w:val="center"/>
            </w:pPr>
          </w:p>
          <w:p w14:paraId="01E44187" w14:textId="77777777" w:rsidR="00A3718D" w:rsidRPr="0019753D" w:rsidRDefault="00A3718D" w:rsidP="00EB7CFB">
            <w:pPr>
              <w:spacing w:before="0" w:after="0" w:line="240" w:lineRule="auto"/>
              <w:jc w:val="center"/>
            </w:pPr>
          </w:p>
          <w:p w14:paraId="2CB28514" w14:textId="77777777" w:rsidR="00A3718D" w:rsidRPr="0019753D" w:rsidRDefault="00A3718D" w:rsidP="00EB7CFB">
            <w:pPr>
              <w:spacing w:before="0" w:after="0" w:line="240" w:lineRule="auto"/>
              <w:jc w:val="center"/>
            </w:pPr>
          </w:p>
          <w:p w14:paraId="57A80A1D" w14:textId="77777777" w:rsidR="00A3718D" w:rsidRPr="0019753D" w:rsidRDefault="00A3718D" w:rsidP="00EB7CFB">
            <w:pPr>
              <w:spacing w:before="0" w:after="0" w:line="240" w:lineRule="auto"/>
              <w:jc w:val="center"/>
            </w:pPr>
          </w:p>
          <w:p w14:paraId="6498CDB4" w14:textId="77777777" w:rsidR="00A3718D" w:rsidRPr="0019753D" w:rsidRDefault="00A3718D" w:rsidP="00EB7CFB">
            <w:pPr>
              <w:spacing w:before="0" w:after="0" w:line="240" w:lineRule="auto"/>
              <w:jc w:val="center"/>
            </w:pPr>
          </w:p>
          <w:p w14:paraId="5518640E" w14:textId="77777777" w:rsidR="00A3718D" w:rsidRPr="0019753D" w:rsidRDefault="00A3718D" w:rsidP="00EB7CFB">
            <w:pPr>
              <w:spacing w:before="0" w:after="0" w:line="240" w:lineRule="auto"/>
              <w:jc w:val="center"/>
            </w:pPr>
          </w:p>
          <w:p w14:paraId="23C35BFB" w14:textId="77777777" w:rsidR="00A3718D" w:rsidRPr="0019753D" w:rsidRDefault="00A3718D" w:rsidP="00EB7CFB">
            <w:pPr>
              <w:spacing w:before="0" w:after="0" w:line="240" w:lineRule="auto"/>
              <w:jc w:val="center"/>
            </w:pPr>
          </w:p>
          <w:p w14:paraId="18AC7F6F" w14:textId="0C1790AC" w:rsidR="00A3718D" w:rsidRPr="0019753D" w:rsidRDefault="0019753D" w:rsidP="00EB7CFB">
            <w:pPr>
              <w:spacing w:before="0" w:after="0" w:line="240" w:lineRule="auto"/>
              <w:jc w:val="center"/>
            </w:pPr>
            <w:r w:rsidRPr="0019753D">
              <w:t>1</w:t>
            </w:r>
          </w:p>
          <w:p w14:paraId="2CA1713C" w14:textId="77777777" w:rsidR="00A3718D" w:rsidRPr="0019753D" w:rsidRDefault="00A3718D" w:rsidP="00EB7CFB">
            <w:pPr>
              <w:spacing w:before="0" w:after="0" w:line="240" w:lineRule="auto"/>
              <w:jc w:val="center"/>
            </w:pPr>
          </w:p>
          <w:p w14:paraId="4881CF35" w14:textId="77777777" w:rsidR="00EB7CFB" w:rsidRPr="000F7285" w:rsidRDefault="00EB7CFB" w:rsidP="00EB7CFB">
            <w:pPr>
              <w:spacing w:before="0" w:after="0" w:line="240" w:lineRule="auto"/>
              <w:jc w:val="center"/>
              <w:rPr>
                <w:highlight w:val="yellow"/>
              </w:rPr>
            </w:pPr>
          </w:p>
          <w:p w14:paraId="226D70CB" w14:textId="475A99D6" w:rsidR="00EB7CFB" w:rsidRPr="000F7285" w:rsidRDefault="00EB7CFB" w:rsidP="00EB7CFB">
            <w:pPr>
              <w:spacing w:before="0" w:after="0" w:line="240" w:lineRule="auto"/>
              <w:jc w:val="center"/>
              <w:rPr>
                <w:color w:val="FF0000"/>
                <w:highlight w:val="yellow"/>
              </w:rPr>
            </w:pPr>
          </w:p>
          <w:p w14:paraId="5B8CF13D" w14:textId="77777777" w:rsidR="00A3718D" w:rsidRPr="000F7285" w:rsidRDefault="00A3718D" w:rsidP="00EB7CFB">
            <w:pPr>
              <w:spacing w:before="0" w:after="0" w:line="240" w:lineRule="auto"/>
              <w:jc w:val="center"/>
              <w:rPr>
                <w:highlight w:val="yellow"/>
              </w:rPr>
            </w:pPr>
          </w:p>
          <w:p w14:paraId="490F94AA" w14:textId="77777777" w:rsidR="00EB7CFB" w:rsidRPr="000F7285" w:rsidRDefault="00EB7CFB" w:rsidP="00EB7CFB">
            <w:pPr>
              <w:spacing w:before="0" w:after="0" w:line="240" w:lineRule="auto"/>
              <w:jc w:val="center"/>
              <w:rPr>
                <w:highlight w:val="yellow"/>
              </w:rPr>
            </w:pPr>
          </w:p>
          <w:p w14:paraId="46747EEF" w14:textId="77777777" w:rsidR="00EB7CFB" w:rsidRPr="000F7285" w:rsidDel="00DB15F1" w:rsidRDefault="00EB7CFB" w:rsidP="00EB7CFB">
            <w:pPr>
              <w:spacing w:before="0" w:after="0" w:line="240" w:lineRule="auto"/>
              <w:jc w:val="center"/>
              <w:rPr>
                <w:highlight w:val="yellow"/>
              </w:rPr>
            </w:pPr>
          </w:p>
        </w:tc>
      </w:tr>
    </w:tbl>
    <w:p w14:paraId="0B89C48B" w14:textId="77777777" w:rsidR="00EB7CFB" w:rsidRPr="000F7285" w:rsidRDefault="00EB7CFB" w:rsidP="00F91675">
      <w:pPr>
        <w:autoSpaceDE w:val="0"/>
        <w:autoSpaceDN w:val="0"/>
        <w:adjustRightInd w:val="0"/>
        <w:spacing w:before="0" w:after="0" w:line="240" w:lineRule="auto"/>
        <w:jc w:val="both"/>
        <w:rPr>
          <w:szCs w:val="20"/>
          <w:highlight w:val="yellow"/>
        </w:rPr>
      </w:pPr>
    </w:p>
    <w:p w14:paraId="3F45BB13" w14:textId="40168EA5" w:rsidR="0085735A" w:rsidRPr="00A85AA1" w:rsidRDefault="0085735A" w:rsidP="0085735A">
      <w:pPr>
        <w:autoSpaceDE w:val="0"/>
        <w:autoSpaceDN w:val="0"/>
        <w:adjustRightInd w:val="0"/>
        <w:spacing w:before="0" w:after="0" w:line="240" w:lineRule="auto"/>
        <w:jc w:val="both"/>
        <w:rPr>
          <w:szCs w:val="20"/>
        </w:rPr>
      </w:pPr>
      <w:r w:rsidRPr="00A85AA1">
        <w:rPr>
          <w:szCs w:val="20"/>
        </w:rPr>
        <w:t xml:space="preserve">Chacun des critères </w:t>
      </w:r>
      <w:r w:rsidR="00A36271" w:rsidRPr="00A85AA1">
        <w:rPr>
          <w:szCs w:val="20"/>
        </w:rPr>
        <w:t xml:space="preserve">ou sous-critère </w:t>
      </w:r>
      <w:r w:rsidRPr="00A85AA1">
        <w:rPr>
          <w:szCs w:val="20"/>
        </w:rPr>
        <w:t>sera noté sur 10</w:t>
      </w:r>
      <w:r w:rsidR="00FC0314">
        <w:rPr>
          <w:szCs w:val="20"/>
        </w:rPr>
        <w:t xml:space="preserve"> </w:t>
      </w:r>
      <w:r w:rsidR="007B1C59" w:rsidRPr="00A85AA1">
        <w:rPr>
          <w:szCs w:val="20"/>
        </w:rPr>
        <w:t>puis affecté de la pondération indiquée</w:t>
      </w:r>
      <w:r w:rsidRPr="00A85AA1">
        <w:rPr>
          <w:szCs w:val="20"/>
        </w:rPr>
        <w:t>.</w:t>
      </w:r>
    </w:p>
    <w:p w14:paraId="712692AE" w14:textId="215C3687" w:rsidR="0085735A" w:rsidRPr="00A85AA1" w:rsidRDefault="0085735A" w:rsidP="0085735A">
      <w:pPr>
        <w:autoSpaceDE w:val="0"/>
        <w:autoSpaceDN w:val="0"/>
        <w:adjustRightInd w:val="0"/>
        <w:spacing w:before="0" w:after="0" w:line="240" w:lineRule="auto"/>
        <w:jc w:val="both"/>
        <w:rPr>
          <w:szCs w:val="20"/>
        </w:rPr>
      </w:pPr>
      <w:r w:rsidRPr="00A85AA1">
        <w:rPr>
          <w:szCs w:val="20"/>
        </w:rPr>
        <w:t>La note globale est sur 100.</w:t>
      </w:r>
    </w:p>
    <w:p w14:paraId="69A48D91" w14:textId="77777777" w:rsidR="007B1C59" w:rsidRPr="00A85AA1" w:rsidRDefault="007B1C59" w:rsidP="0085735A">
      <w:pPr>
        <w:autoSpaceDE w:val="0"/>
        <w:autoSpaceDN w:val="0"/>
        <w:adjustRightInd w:val="0"/>
        <w:spacing w:before="0" w:after="0" w:line="240" w:lineRule="auto"/>
        <w:jc w:val="both"/>
        <w:rPr>
          <w:szCs w:val="20"/>
        </w:rPr>
      </w:pPr>
    </w:p>
    <w:p w14:paraId="6FD601B0" w14:textId="77777777" w:rsidR="00BD7E2C" w:rsidRPr="00A85AA1" w:rsidRDefault="00BD7E2C" w:rsidP="00BD7E2C">
      <w:pPr>
        <w:autoSpaceDE w:val="0"/>
        <w:autoSpaceDN w:val="0"/>
        <w:adjustRightInd w:val="0"/>
        <w:spacing w:before="0" w:after="0" w:line="240" w:lineRule="auto"/>
        <w:jc w:val="both"/>
        <w:rPr>
          <w:szCs w:val="20"/>
        </w:rPr>
      </w:pPr>
      <w:r w:rsidRPr="00A85AA1">
        <w:rPr>
          <w:szCs w:val="20"/>
        </w:rPr>
        <w:t>Le ministère se réserve le droit de déclarer la procédure infructueuse s’il n’a pas reçu d’offres qu’il juge appropriées. Par ailleurs, le ministère se réserve le droit de ne pas donner suite à la consultation à tout moment.</w:t>
      </w:r>
    </w:p>
    <w:p w14:paraId="000BAD1C" w14:textId="77777777" w:rsidR="00BD7E2C" w:rsidRPr="00A85AA1" w:rsidRDefault="00BD7E2C" w:rsidP="00BD7E2C">
      <w:pPr>
        <w:autoSpaceDE w:val="0"/>
        <w:autoSpaceDN w:val="0"/>
        <w:adjustRightInd w:val="0"/>
        <w:spacing w:before="0" w:after="0" w:line="240" w:lineRule="auto"/>
        <w:jc w:val="both"/>
        <w:rPr>
          <w:szCs w:val="20"/>
        </w:rPr>
      </w:pPr>
    </w:p>
    <w:p w14:paraId="5AFCBB80" w14:textId="77777777" w:rsidR="00BD7E2C" w:rsidRPr="00A85AA1" w:rsidRDefault="00BD7E2C" w:rsidP="00BD7E2C">
      <w:pPr>
        <w:spacing w:before="0" w:after="0" w:line="240" w:lineRule="auto"/>
        <w:jc w:val="both"/>
      </w:pPr>
      <w:r w:rsidRPr="00A85AA1">
        <w:t xml:space="preserve">Le jugement des offres donnera lieu à un classement. L’offre la mieux classée sera donc retenue à titre provisoire en attendant que le candidat produise les certificats de l’article </w:t>
      </w:r>
      <w:r w:rsidR="00B53372" w:rsidRPr="00A85AA1">
        <w:t>R</w:t>
      </w:r>
      <w:r w:rsidR="003669B0" w:rsidRPr="00A85AA1">
        <w:t xml:space="preserve">. </w:t>
      </w:r>
      <w:r w:rsidR="00B53372" w:rsidRPr="00A85AA1">
        <w:t xml:space="preserve">2144-7 du Code de la commande publique </w:t>
      </w:r>
      <w:r w:rsidRPr="00A85AA1">
        <w:t>dans le cas où ils n’ont pas été déjà fournis.</w:t>
      </w:r>
    </w:p>
    <w:p w14:paraId="43537970" w14:textId="77777777" w:rsidR="00EE6546" w:rsidRPr="00A85AA1" w:rsidRDefault="00EE6546" w:rsidP="004E4EA0">
      <w:pPr>
        <w:spacing w:before="0" w:after="0" w:line="240" w:lineRule="auto"/>
        <w:jc w:val="both"/>
      </w:pPr>
    </w:p>
    <w:p w14:paraId="7466A4C9" w14:textId="77777777" w:rsidR="00071745" w:rsidRPr="00A85AA1" w:rsidRDefault="00071745" w:rsidP="00F91675">
      <w:pPr>
        <w:autoSpaceDE w:val="0"/>
        <w:autoSpaceDN w:val="0"/>
        <w:adjustRightInd w:val="0"/>
        <w:spacing w:before="0" w:after="0" w:line="240" w:lineRule="auto"/>
        <w:jc w:val="both"/>
        <w:rPr>
          <w:szCs w:val="20"/>
        </w:rPr>
      </w:pPr>
    </w:p>
    <w:p w14:paraId="20CCB0D4" w14:textId="58E6182B" w:rsidR="00EE6546" w:rsidRPr="00A85AA1" w:rsidRDefault="00EE6546" w:rsidP="00EE6546">
      <w:pPr>
        <w:pStyle w:val="ARTICLE"/>
        <w:outlineLvl w:val="0"/>
      </w:pPr>
      <w:bookmarkStart w:id="87" w:name="_Toc526848911"/>
      <w:bookmarkStart w:id="88" w:name="_Toc56445585"/>
      <w:r w:rsidRPr="00A85AA1">
        <w:t>ARTICLE 1</w:t>
      </w:r>
      <w:r w:rsidR="0025495B" w:rsidRPr="00A85AA1">
        <w:t>1</w:t>
      </w:r>
      <w:r w:rsidRPr="00A85AA1">
        <w:t>/ CONDITIONS D’ENVOI DES PROPOSITIONS</w:t>
      </w:r>
      <w:bookmarkEnd w:id="87"/>
      <w:bookmarkEnd w:id="88"/>
    </w:p>
    <w:p w14:paraId="67A86797" w14:textId="77777777" w:rsidR="00EE6546" w:rsidRPr="00A85AA1" w:rsidRDefault="00EE6546" w:rsidP="00EE6546">
      <w:pPr>
        <w:autoSpaceDE w:val="0"/>
        <w:autoSpaceDN w:val="0"/>
        <w:adjustRightInd w:val="0"/>
        <w:spacing w:before="0" w:after="0" w:line="240" w:lineRule="auto"/>
        <w:jc w:val="both"/>
        <w:rPr>
          <w:szCs w:val="20"/>
        </w:rPr>
      </w:pPr>
    </w:p>
    <w:p w14:paraId="429AFCFF" w14:textId="7FCB9AA7" w:rsidR="00EE6546" w:rsidRPr="00A85AA1" w:rsidRDefault="00EE6546" w:rsidP="00EE6546">
      <w:pPr>
        <w:pStyle w:val="Sous-article"/>
        <w:outlineLvl w:val="1"/>
      </w:pPr>
      <w:bookmarkStart w:id="89" w:name="_Toc526505528"/>
      <w:bookmarkStart w:id="90" w:name="_Toc56445586"/>
      <w:r w:rsidRPr="00A85AA1">
        <w:t>1</w:t>
      </w:r>
      <w:r w:rsidR="0025495B" w:rsidRPr="00A85AA1">
        <w:t>1</w:t>
      </w:r>
      <w:r w:rsidRPr="00A85AA1">
        <w:t>.1/ Transmission des propositions par voie dématérialisée</w:t>
      </w:r>
      <w:bookmarkEnd w:id="89"/>
      <w:bookmarkEnd w:id="90"/>
    </w:p>
    <w:p w14:paraId="4EE8A71D" w14:textId="77777777" w:rsidR="00EE6546" w:rsidRPr="00A85AA1" w:rsidRDefault="00EE6546" w:rsidP="00EE6546">
      <w:pPr>
        <w:tabs>
          <w:tab w:val="left" w:pos="9593"/>
        </w:tabs>
        <w:spacing w:before="0" w:after="0" w:line="240" w:lineRule="auto"/>
        <w:jc w:val="both"/>
      </w:pPr>
    </w:p>
    <w:p w14:paraId="4E5FF3A1" w14:textId="77777777" w:rsidR="00EE6546" w:rsidRPr="00A85AA1" w:rsidRDefault="00EE6546" w:rsidP="00EE6546">
      <w:pPr>
        <w:tabs>
          <w:tab w:val="left" w:pos="9593"/>
        </w:tabs>
        <w:spacing w:before="0" w:after="0" w:line="240" w:lineRule="auto"/>
        <w:jc w:val="both"/>
        <w:rPr>
          <w:szCs w:val="20"/>
        </w:rPr>
      </w:pPr>
      <w:r w:rsidRPr="00A85AA1">
        <w:t xml:space="preserve">Conformément </w:t>
      </w:r>
      <w:r w:rsidR="00914CCE" w:rsidRPr="00A85AA1">
        <w:t>à l’article R</w:t>
      </w:r>
      <w:r w:rsidR="003669B0" w:rsidRPr="00A85AA1">
        <w:t xml:space="preserve">. </w:t>
      </w:r>
      <w:r w:rsidR="00914CCE" w:rsidRPr="00A85AA1">
        <w:t>2132-7 du Code de la commande publique</w:t>
      </w:r>
      <w:r w:rsidRPr="00A85AA1">
        <w:t xml:space="preserve">, les candidats remettent leur proposition </w:t>
      </w:r>
      <w:r w:rsidRPr="00A85AA1">
        <w:rPr>
          <w:b/>
          <w:u w:val="single"/>
        </w:rPr>
        <w:t>exclusivement</w:t>
      </w:r>
      <w:r w:rsidRPr="00A85AA1">
        <w:rPr>
          <w:b/>
        </w:rPr>
        <w:t xml:space="preserve"> par voie électronique</w:t>
      </w:r>
      <w:r w:rsidRPr="00A85AA1">
        <w:t xml:space="preserve"> s</w:t>
      </w:r>
      <w:r w:rsidRPr="00A85AA1">
        <w:rPr>
          <w:szCs w:val="20"/>
        </w:rPr>
        <w:t>ur le site</w:t>
      </w:r>
      <w:r w:rsidRPr="00A85AA1">
        <w:t xml:space="preserve"> </w:t>
      </w:r>
      <w:hyperlink r:id="rId20" w:history="1">
        <w:r w:rsidRPr="00A85AA1">
          <w:rPr>
            <w:rStyle w:val="Lienhypertexte"/>
          </w:rPr>
          <w:t>www.marches-publics.gouv.fr</w:t>
        </w:r>
      </w:hyperlink>
      <w:r w:rsidRPr="00A85AA1">
        <w:rPr>
          <w:szCs w:val="20"/>
        </w:rPr>
        <w:t>.</w:t>
      </w:r>
    </w:p>
    <w:p w14:paraId="52123723" w14:textId="75D7C317" w:rsidR="00EE6546" w:rsidRPr="00A85AA1" w:rsidRDefault="00EE6546" w:rsidP="00EE6546">
      <w:pPr>
        <w:tabs>
          <w:tab w:val="left" w:pos="9593"/>
        </w:tabs>
        <w:spacing w:before="0" w:after="0" w:line="240" w:lineRule="auto"/>
        <w:jc w:val="both"/>
      </w:pPr>
      <w:r w:rsidRPr="00A85AA1">
        <w:rPr>
          <w:szCs w:val="20"/>
        </w:rPr>
        <w:t>Sur la page d’accueil</w:t>
      </w:r>
      <w:r w:rsidRPr="00A85AA1">
        <w:t>, sélectionner « recherche avancée » et indiquer dans la rubrique « Référence », la référence suivante : MEN-SG-</w:t>
      </w:r>
      <w:r w:rsidR="00944308" w:rsidRPr="00A85AA1">
        <w:t>AOO</w:t>
      </w:r>
      <w:r w:rsidRPr="00A85AA1">
        <w:t>-</w:t>
      </w:r>
      <w:r w:rsidR="00944308" w:rsidRPr="00A85AA1">
        <w:t>20056</w:t>
      </w:r>
      <w:r w:rsidRPr="00A85AA1">
        <w:rPr>
          <w:color w:val="FF0000"/>
        </w:rPr>
        <w:t xml:space="preserve">, </w:t>
      </w:r>
      <w:r w:rsidRPr="00A85AA1">
        <w:rPr>
          <w:szCs w:val="20"/>
        </w:rPr>
        <w:t>puis cliquer sur « Lancer la recherche »</w:t>
      </w:r>
      <w:r w:rsidRPr="00A85AA1">
        <w:t>.</w:t>
      </w:r>
    </w:p>
    <w:p w14:paraId="1FDA16C7" w14:textId="77777777" w:rsidR="00C227F6" w:rsidRPr="00A85AA1" w:rsidRDefault="00C227F6" w:rsidP="00C227F6">
      <w:pPr>
        <w:pStyle w:val="Paragraphedeliste"/>
        <w:tabs>
          <w:tab w:val="left" w:pos="9593"/>
        </w:tabs>
        <w:spacing w:after="0" w:line="240" w:lineRule="auto"/>
        <w:ind w:left="0"/>
        <w:jc w:val="both"/>
        <w:rPr>
          <w:rFonts w:ascii="Arial" w:hAnsi="Arial" w:cs="Arial"/>
          <w:b/>
          <w:sz w:val="20"/>
          <w:szCs w:val="20"/>
        </w:rPr>
      </w:pPr>
    </w:p>
    <w:p w14:paraId="0CA89AB3" w14:textId="77777777" w:rsidR="00EE6546" w:rsidRPr="00A85AA1" w:rsidRDefault="00EE6546" w:rsidP="00EE6546">
      <w:pPr>
        <w:spacing w:before="80" w:after="0" w:line="240" w:lineRule="auto"/>
        <w:jc w:val="both"/>
        <w:rPr>
          <w:szCs w:val="20"/>
        </w:rPr>
      </w:pPr>
      <w:r w:rsidRPr="00A85AA1">
        <w:rPr>
          <w:szCs w:val="20"/>
        </w:rPr>
        <w:lastRenderedPageBreak/>
        <w:t xml:space="preserve">Le mode de transmission des offres indiqué au présent article est obligatoire. </w:t>
      </w:r>
    </w:p>
    <w:p w14:paraId="3B4386AA" w14:textId="77777777" w:rsidR="00EE6546" w:rsidRPr="00A85AA1" w:rsidRDefault="00EE6546" w:rsidP="00EE6546">
      <w:pPr>
        <w:spacing w:before="80" w:after="0" w:line="240" w:lineRule="auto"/>
        <w:jc w:val="both"/>
        <w:rPr>
          <w:szCs w:val="20"/>
        </w:rPr>
      </w:pPr>
      <w:r w:rsidRPr="00A85AA1">
        <w:rPr>
          <w:szCs w:val="20"/>
        </w:rPr>
        <w:t xml:space="preserve">Dès lors, toute proposition transmise d’une autre manière ne sera pas prise en compte pour l’analyse des offres et sera considérée comme irrégulière </w:t>
      </w:r>
      <w:r w:rsidR="002A18E3" w:rsidRPr="00A85AA1">
        <w:rPr>
          <w:szCs w:val="20"/>
        </w:rPr>
        <w:t xml:space="preserve">car </w:t>
      </w:r>
      <w:r w:rsidRPr="00A85AA1">
        <w:rPr>
          <w:szCs w:val="20"/>
        </w:rPr>
        <w:t>ne respectant pas les exigences des documents de la consultation.</w:t>
      </w:r>
    </w:p>
    <w:p w14:paraId="28920618" w14:textId="77777777" w:rsidR="00C227F6" w:rsidRPr="00A85AA1" w:rsidRDefault="00C227F6" w:rsidP="00EE6546">
      <w:pPr>
        <w:tabs>
          <w:tab w:val="left" w:pos="9593"/>
        </w:tabs>
        <w:spacing w:before="0" w:after="0" w:line="240" w:lineRule="auto"/>
        <w:jc w:val="both"/>
      </w:pPr>
    </w:p>
    <w:p w14:paraId="05009480" w14:textId="77777777" w:rsidR="00AD6F0A" w:rsidRPr="00A85AA1" w:rsidRDefault="00AD6F0A" w:rsidP="00AD6F0A">
      <w:pPr>
        <w:numPr>
          <w:ilvl w:val="0"/>
          <w:numId w:val="25"/>
        </w:numPr>
        <w:tabs>
          <w:tab w:val="left" w:pos="851"/>
        </w:tabs>
        <w:spacing w:before="0" w:after="0" w:line="240" w:lineRule="auto"/>
        <w:jc w:val="both"/>
        <w:rPr>
          <w:u w:val="single"/>
        </w:rPr>
      </w:pPr>
      <w:r w:rsidRPr="00A85AA1">
        <w:rPr>
          <w:u w:val="single"/>
        </w:rPr>
        <w:t>Préalable à l’utilisation de la plate-forme PLACE</w:t>
      </w:r>
    </w:p>
    <w:p w14:paraId="024D9472" w14:textId="77777777" w:rsidR="00AD6F0A" w:rsidRPr="00A85AA1" w:rsidRDefault="00AD6F0A" w:rsidP="00AD6F0A">
      <w:pPr>
        <w:tabs>
          <w:tab w:val="left" w:pos="3969"/>
        </w:tabs>
        <w:spacing w:before="80" w:after="0" w:line="240" w:lineRule="auto"/>
        <w:jc w:val="both"/>
        <w:rPr>
          <w:szCs w:val="20"/>
        </w:rPr>
      </w:pPr>
      <w:r w:rsidRPr="00A85AA1">
        <w:rPr>
          <w:szCs w:val="20"/>
        </w:rPr>
        <w:t>Avant le dépôt de sa proposition, le candidat est invité à tester la configuration de son poste de travail en répondant à une consultation test disponible sur la plate-forme afin de s’assurer du bon fonctionnement de son environnement technique.</w:t>
      </w:r>
    </w:p>
    <w:p w14:paraId="754497C0" w14:textId="77777777" w:rsidR="00AD6F0A" w:rsidRPr="00A85AA1" w:rsidRDefault="00AD6F0A" w:rsidP="00AD6F0A">
      <w:pPr>
        <w:tabs>
          <w:tab w:val="left" w:pos="3969"/>
        </w:tabs>
        <w:spacing w:before="80" w:after="0" w:line="240" w:lineRule="auto"/>
        <w:jc w:val="both"/>
        <w:rPr>
          <w:szCs w:val="20"/>
        </w:rPr>
      </w:pPr>
      <w:r w:rsidRPr="00A85AA1">
        <w:rPr>
          <w:szCs w:val="20"/>
        </w:rPr>
        <w:t>Le candidat est également invité à vérifier les informations concernant l’identification de son entreprise et notamment son numéro SIRET figurant sous la rubrique « Compte de mon entreprise ».</w:t>
      </w:r>
    </w:p>
    <w:p w14:paraId="637EA5C0" w14:textId="77777777" w:rsidR="00AD6F0A" w:rsidRPr="00A85AA1" w:rsidRDefault="00AD6F0A" w:rsidP="00AD6F0A">
      <w:pPr>
        <w:tabs>
          <w:tab w:val="left" w:pos="3969"/>
        </w:tabs>
        <w:spacing w:before="80" w:after="0" w:line="240" w:lineRule="auto"/>
        <w:jc w:val="both"/>
        <w:rPr>
          <w:szCs w:val="20"/>
        </w:rPr>
      </w:pPr>
      <w:r w:rsidRPr="00A85AA1">
        <w:rPr>
          <w:szCs w:val="20"/>
        </w:rPr>
        <w:t>Dans le cas où ces informations nécessiteraient d’être mises à jour, le candidat doit les rectifier auprès de l’INSEE pour les entreprises françaises ou directement sur le formulaire pour les entreprises étrangères.</w:t>
      </w:r>
    </w:p>
    <w:p w14:paraId="0CA9910B" w14:textId="77777777" w:rsidR="00AD6F0A" w:rsidRPr="00A85AA1" w:rsidRDefault="00AD6F0A" w:rsidP="00AD6F0A">
      <w:pPr>
        <w:tabs>
          <w:tab w:val="left" w:pos="3969"/>
        </w:tabs>
        <w:spacing w:before="80" w:after="0" w:line="240" w:lineRule="auto"/>
        <w:jc w:val="both"/>
        <w:rPr>
          <w:szCs w:val="20"/>
        </w:rPr>
      </w:pPr>
      <w:r w:rsidRPr="00A85AA1">
        <w:rPr>
          <w:szCs w:val="20"/>
        </w:rPr>
        <w:t>La prise en compte de ces modifications par la plate-forme PLACE peut prendre quelques jours.</w:t>
      </w:r>
    </w:p>
    <w:p w14:paraId="602E01C0" w14:textId="77777777" w:rsidR="00AD6F0A" w:rsidRPr="00A85AA1" w:rsidRDefault="00AD6F0A" w:rsidP="00AD6F0A">
      <w:pPr>
        <w:tabs>
          <w:tab w:val="left" w:pos="3969"/>
        </w:tabs>
        <w:spacing w:before="80" w:after="0" w:line="240" w:lineRule="auto"/>
        <w:jc w:val="both"/>
        <w:rPr>
          <w:szCs w:val="20"/>
        </w:rPr>
      </w:pPr>
      <w:r w:rsidRPr="00A85AA1">
        <w:rPr>
          <w:szCs w:val="20"/>
        </w:rPr>
        <w:t>L’authentification du candidat sur la plate-forme PLACE permet de sécuriser les données renseignées par le candidat.</w:t>
      </w:r>
    </w:p>
    <w:p w14:paraId="600609C6" w14:textId="77777777" w:rsidR="00AD6F0A" w:rsidRPr="00A85AA1" w:rsidRDefault="00AD6F0A" w:rsidP="00AD6F0A">
      <w:pPr>
        <w:tabs>
          <w:tab w:val="left" w:pos="3969"/>
        </w:tabs>
        <w:spacing w:before="80" w:after="0" w:line="240" w:lineRule="auto"/>
        <w:jc w:val="both"/>
        <w:rPr>
          <w:szCs w:val="20"/>
        </w:rPr>
      </w:pPr>
    </w:p>
    <w:p w14:paraId="62B1E7C4" w14:textId="77777777" w:rsidR="00AD6F0A" w:rsidRPr="00A85AA1" w:rsidRDefault="00AD6F0A" w:rsidP="00AD6F0A">
      <w:pPr>
        <w:tabs>
          <w:tab w:val="left" w:pos="3969"/>
        </w:tabs>
        <w:spacing w:before="80" w:after="0" w:line="240" w:lineRule="auto"/>
        <w:jc w:val="both"/>
        <w:rPr>
          <w:szCs w:val="20"/>
        </w:rPr>
      </w:pPr>
      <w:r w:rsidRPr="00A85AA1">
        <w:rPr>
          <w:szCs w:val="20"/>
        </w:rPr>
        <w:t xml:space="preserve">Un guide d’utilisation à destination des entreprises est disponible sur le site dans le module « Aide ». </w:t>
      </w:r>
      <w:r w:rsidR="00DB7FC0" w:rsidRPr="00A85AA1">
        <w:rPr>
          <w:szCs w:val="20"/>
        </w:rPr>
        <w:t xml:space="preserve">Un mode opératoire sur l’utilisation du DUME est également disponible dans ce module. </w:t>
      </w:r>
    </w:p>
    <w:p w14:paraId="5E152730" w14:textId="77777777" w:rsidR="00AD6F0A" w:rsidRPr="00A85AA1" w:rsidRDefault="00AD6F0A" w:rsidP="00AD6F0A">
      <w:pPr>
        <w:tabs>
          <w:tab w:val="left" w:pos="3969"/>
        </w:tabs>
        <w:spacing w:before="80" w:after="0" w:line="240" w:lineRule="auto"/>
        <w:jc w:val="both"/>
        <w:rPr>
          <w:szCs w:val="20"/>
        </w:rPr>
      </w:pPr>
      <w:r w:rsidRPr="00A85AA1">
        <w:rPr>
          <w:szCs w:val="20"/>
        </w:rPr>
        <w:t>En cas de difficultés, le candidat peut contacter le support « clients » de PLACE, de préférence, par l'intermédiaire du formulaire accessible depuis la bulle « assistance en ligne » présente sur le bandeau de droite ou par téléphone au 01 76 64 74 07.</w:t>
      </w:r>
    </w:p>
    <w:p w14:paraId="6C8D463C" w14:textId="77777777" w:rsidR="00DB7FC0" w:rsidRPr="00A85AA1" w:rsidRDefault="00DB7FC0" w:rsidP="00AD6F0A">
      <w:pPr>
        <w:tabs>
          <w:tab w:val="left" w:pos="3969"/>
        </w:tabs>
        <w:spacing w:before="80" w:after="0" w:line="240" w:lineRule="auto"/>
        <w:jc w:val="both"/>
        <w:rPr>
          <w:szCs w:val="20"/>
        </w:rPr>
      </w:pPr>
    </w:p>
    <w:p w14:paraId="02CC57EC" w14:textId="77777777" w:rsidR="00AD6F0A" w:rsidRPr="00A85AA1" w:rsidRDefault="00E136E7" w:rsidP="00DB7FC0">
      <w:pPr>
        <w:numPr>
          <w:ilvl w:val="0"/>
          <w:numId w:val="25"/>
        </w:numPr>
        <w:tabs>
          <w:tab w:val="left" w:pos="851"/>
        </w:tabs>
        <w:spacing w:before="80" w:after="0" w:line="240" w:lineRule="auto"/>
        <w:jc w:val="both"/>
        <w:rPr>
          <w:szCs w:val="20"/>
          <w:u w:val="single"/>
        </w:rPr>
      </w:pPr>
      <w:r w:rsidRPr="00A85AA1">
        <w:rPr>
          <w:szCs w:val="20"/>
          <w:u w:val="single"/>
        </w:rPr>
        <w:t>Recommandations relatives à l’envoi des propositions</w:t>
      </w:r>
    </w:p>
    <w:p w14:paraId="7455B067" w14:textId="77777777" w:rsidR="00AD6F0A" w:rsidRPr="00A85AA1" w:rsidRDefault="00AD6F0A" w:rsidP="00AD6F0A">
      <w:pPr>
        <w:tabs>
          <w:tab w:val="left" w:pos="3969"/>
        </w:tabs>
        <w:spacing w:before="80" w:after="0" w:line="240" w:lineRule="auto"/>
        <w:jc w:val="both"/>
        <w:rPr>
          <w:szCs w:val="20"/>
        </w:rPr>
      </w:pPr>
    </w:p>
    <w:p w14:paraId="165D5E0D" w14:textId="77777777" w:rsidR="00AD6F0A" w:rsidRPr="00A85AA1" w:rsidRDefault="00AD6F0A" w:rsidP="00E136E7">
      <w:pPr>
        <w:numPr>
          <w:ilvl w:val="0"/>
          <w:numId w:val="13"/>
        </w:numPr>
        <w:tabs>
          <w:tab w:val="left" w:pos="284"/>
          <w:tab w:val="left" w:pos="567"/>
        </w:tabs>
        <w:spacing w:before="80" w:after="0" w:line="240" w:lineRule="auto"/>
        <w:ind w:hanging="720"/>
        <w:jc w:val="both"/>
        <w:rPr>
          <w:szCs w:val="20"/>
        </w:rPr>
      </w:pPr>
      <w:r w:rsidRPr="00A85AA1">
        <w:rPr>
          <w:szCs w:val="20"/>
          <w:u w:val="single"/>
        </w:rPr>
        <w:t>Dépôt de deux dossiers</w:t>
      </w:r>
      <w:r w:rsidRPr="00A85AA1">
        <w:rPr>
          <w:szCs w:val="20"/>
        </w:rPr>
        <w:t> :</w:t>
      </w:r>
    </w:p>
    <w:p w14:paraId="16EDE23B" w14:textId="77777777" w:rsidR="00AD6F0A" w:rsidRPr="00A85AA1" w:rsidRDefault="00AD6F0A" w:rsidP="00AD6F0A">
      <w:pPr>
        <w:tabs>
          <w:tab w:val="left" w:pos="3969"/>
        </w:tabs>
        <w:spacing w:before="80" w:after="0" w:line="240" w:lineRule="auto"/>
        <w:jc w:val="both"/>
        <w:rPr>
          <w:szCs w:val="20"/>
        </w:rPr>
      </w:pPr>
      <w:r w:rsidRPr="00A85AA1">
        <w:rPr>
          <w:szCs w:val="20"/>
        </w:rPr>
        <w:t>De préférence, le pli transmis en ligne doit comprendre deux fichiers clairement identifiés : l’un contenant les renseignements relatifs à la candidature et l’autre contenant les documents relatifs à l’offre, avec pour chacun d’entre eux les pièces impératives complétées.</w:t>
      </w:r>
    </w:p>
    <w:p w14:paraId="3F0CAC2E" w14:textId="77777777" w:rsidR="00817658" w:rsidRPr="00A85AA1" w:rsidRDefault="00817658" w:rsidP="00817658">
      <w:pPr>
        <w:spacing w:before="0" w:after="0" w:line="240" w:lineRule="auto"/>
        <w:jc w:val="both"/>
      </w:pPr>
    </w:p>
    <w:p w14:paraId="643623C5" w14:textId="77777777" w:rsidR="00817658" w:rsidRPr="00A85AA1" w:rsidRDefault="00817658" w:rsidP="00817658">
      <w:pPr>
        <w:numPr>
          <w:ilvl w:val="0"/>
          <w:numId w:val="13"/>
        </w:numPr>
        <w:tabs>
          <w:tab w:val="left" w:pos="284"/>
          <w:tab w:val="left" w:pos="567"/>
        </w:tabs>
        <w:spacing w:before="80" w:after="0" w:line="240" w:lineRule="auto"/>
        <w:ind w:hanging="720"/>
        <w:jc w:val="both"/>
        <w:rPr>
          <w:szCs w:val="20"/>
        </w:rPr>
      </w:pPr>
      <w:r w:rsidRPr="00A85AA1">
        <w:rPr>
          <w:szCs w:val="20"/>
          <w:u w:val="single"/>
        </w:rPr>
        <w:t>Dépôt de plusieurs offres</w:t>
      </w:r>
      <w:r w:rsidRPr="00A85AA1">
        <w:rPr>
          <w:szCs w:val="20"/>
        </w:rPr>
        <w:t> :</w:t>
      </w:r>
    </w:p>
    <w:p w14:paraId="0C072C37" w14:textId="77777777" w:rsidR="00817658" w:rsidRPr="00A85AA1" w:rsidRDefault="00817658" w:rsidP="00817658">
      <w:pPr>
        <w:spacing w:before="0" w:after="0" w:line="240" w:lineRule="auto"/>
        <w:jc w:val="both"/>
      </w:pPr>
      <w:r w:rsidRPr="00A85AA1">
        <w:t>L’attention des candidats est attirée sur le fait qu’une fois déposées, les offres ne peuvent plus être ni retirées, ni modifiées. Un second dépôt par un même signataire (même identifiant) est possible. Dans ce cas, le second dépôt se substitue au premier. Il convient donc d’adresser une nouvelle offre complète et non un additif.</w:t>
      </w:r>
    </w:p>
    <w:p w14:paraId="0A37DFD3" w14:textId="77777777" w:rsidR="00817658" w:rsidRPr="00A85AA1" w:rsidRDefault="00817658" w:rsidP="00817658">
      <w:pPr>
        <w:tabs>
          <w:tab w:val="left" w:pos="3969"/>
        </w:tabs>
        <w:spacing w:before="80" w:after="0" w:line="240" w:lineRule="auto"/>
        <w:jc w:val="both"/>
        <w:rPr>
          <w:b/>
          <w:szCs w:val="20"/>
        </w:rPr>
      </w:pPr>
    </w:p>
    <w:p w14:paraId="1C924AB7" w14:textId="77777777" w:rsidR="00817658" w:rsidRPr="00A85AA1" w:rsidRDefault="00817658" w:rsidP="00817658">
      <w:pPr>
        <w:tabs>
          <w:tab w:val="left" w:pos="3969"/>
        </w:tabs>
        <w:spacing w:before="80" w:after="0" w:line="240" w:lineRule="auto"/>
        <w:jc w:val="both"/>
        <w:rPr>
          <w:b/>
          <w:szCs w:val="20"/>
        </w:rPr>
      </w:pPr>
      <w:r w:rsidRPr="00A85AA1">
        <w:rPr>
          <w:b/>
          <w:szCs w:val="20"/>
        </w:rPr>
        <w:t>La signature électronique n’est pas exigée à ce stade de la procédure.</w:t>
      </w:r>
    </w:p>
    <w:p w14:paraId="334916A3" w14:textId="77777777" w:rsidR="00AD6F0A" w:rsidRPr="00A85AA1" w:rsidRDefault="00AD6F0A" w:rsidP="00AD6F0A">
      <w:pPr>
        <w:tabs>
          <w:tab w:val="left" w:pos="3969"/>
        </w:tabs>
        <w:spacing w:before="80" w:after="0" w:line="240" w:lineRule="auto"/>
        <w:jc w:val="both"/>
        <w:rPr>
          <w:szCs w:val="20"/>
        </w:rPr>
      </w:pPr>
    </w:p>
    <w:p w14:paraId="15F641FC" w14:textId="77777777" w:rsidR="00AD6F0A" w:rsidRPr="00A85AA1" w:rsidRDefault="00AD6F0A" w:rsidP="00E136E7">
      <w:pPr>
        <w:numPr>
          <w:ilvl w:val="0"/>
          <w:numId w:val="13"/>
        </w:numPr>
        <w:tabs>
          <w:tab w:val="left" w:pos="284"/>
          <w:tab w:val="left" w:pos="567"/>
        </w:tabs>
        <w:spacing w:before="80" w:after="0" w:line="240" w:lineRule="auto"/>
        <w:ind w:hanging="720"/>
        <w:jc w:val="both"/>
        <w:rPr>
          <w:szCs w:val="20"/>
        </w:rPr>
      </w:pPr>
      <w:r w:rsidRPr="00A85AA1">
        <w:rPr>
          <w:szCs w:val="20"/>
          <w:u w:val="single"/>
        </w:rPr>
        <w:t>Formats des fichiers transmis</w:t>
      </w:r>
      <w:r w:rsidRPr="00A85AA1">
        <w:rPr>
          <w:szCs w:val="20"/>
        </w:rPr>
        <w:t> :</w:t>
      </w:r>
    </w:p>
    <w:p w14:paraId="234E2110" w14:textId="57C0A5FC" w:rsidR="00AD6F0A" w:rsidRPr="00A85AA1" w:rsidRDefault="00AD6F0A" w:rsidP="00AD6F0A">
      <w:pPr>
        <w:tabs>
          <w:tab w:val="left" w:pos="3969"/>
        </w:tabs>
        <w:spacing w:before="80" w:after="0" w:line="240" w:lineRule="auto"/>
        <w:jc w:val="both"/>
        <w:rPr>
          <w:szCs w:val="20"/>
        </w:rPr>
      </w:pPr>
      <w:r w:rsidRPr="00A85AA1">
        <w:rPr>
          <w:szCs w:val="20"/>
        </w:rPr>
        <w:t xml:space="preserve">L’offre dématérialisée doit être constituée de documents zippés en format PDF, à l’exception des annexes financières (bordereau des prix et scenario de </w:t>
      </w:r>
      <w:proofErr w:type="gramStart"/>
      <w:r w:rsidRPr="00A85AA1">
        <w:rPr>
          <w:szCs w:val="20"/>
        </w:rPr>
        <w:t>commandes</w:t>
      </w:r>
      <w:r w:rsidR="00944308" w:rsidRPr="00A85AA1">
        <w:rPr>
          <w:szCs w:val="20"/>
        </w:rPr>
        <w:t>)</w:t>
      </w:r>
      <w:r w:rsidRPr="00A85AA1">
        <w:rPr>
          <w:szCs w:val="20"/>
        </w:rPr>
        <w:t xml:space="preserve">  qui</w:t>
      </w:r>
      <w:proofErr w:type="gramEnd"/>
      <w:r w:rsidRPr="00A85AA1">
        <w:rPr>
          <w:szCs w:val="20"/>
        </w:rPr>
        <w:t xml:space="preserve"> doivent être remises au format .</w:t>
      </w:r>
      <w:proofErr w:type="spellStart"/>
      <w:r w:rsidR="003B79B0" w:rsidRPr="00A85AA1">
        <w:rPr>
          <w:szCs w:val="20"/>
        </w:rPr>
        <w:t>xls</w:t>
      </w:r>
      <w:proofErr w:type="spellEnd"/>
      <w:r w:rsidR="003B79B0" w:rsidRPr="00A85AA1">
        <w:rPr>
          <w:szCs w:val="20"/>
        </w:rPr>
        <w:t xml:space="preserve"> ou .</w:t>
      </w:r>
      <w:proofErr w:type="spellStart"/>
      <w:r w:rsidR="003B79B0" w:rsidRPr="00A85AA1">
        <w:rPr>
          <w:szCs w:val="20"/>
        </w:rPr>
        <w:t>xlsx</w:t>
      </w:r>
      <w:proofErr w:type="spellEnd"/>
      <w:r w:rsidRPr="00A85AA1">
        <w:rPr>
          <w:szCs w:val="20"/>
        </w:rPr>
        <w:t>.</w:t>
      </w:r>
    </w:p>
    <w:p w14:paraId="0757255A" w14:textId="77777777" w:rsidR="00AD6F0A" w:rsidRPr="00A85AA1" w:rsidRDefault="00AD6F0A" w:rsidP="00AD6F0A">
      <w:pPr>
        <w:tabs>
          <w:tab w:val="left" w:pos="3969"/>
        </w:tabs>
        <w:spacing w:before="80" w:after="0" w:line="240" w:lineRule="auto"/>
        <w:jc w:val="both"/>
        <w:rPr>
          <w:szCs w:val="20"/>
        </w:rPr>
      </w:pPr>
      <w:r w:rsidRPr="00A85AA1">
        <w:rPr>
          <w:szCs w:val="20"/>
        </w:rPr>
        <w:t>Le candidat ne doit pas utiliser de code actif dans sa réponse, tels que :</w:t>
      </w:r>
    </w:p>
    <w:p w14:paraId="3540AC90" w14:textId="77777777" w:rsidR="00AD6F0A" w:rsidRPr="00A85AA1" w:rsidRDefault="00AD6F0A" w:rsidP="00AD6F0A">
      <w:pPr>
        <w:numPr>
          <w:ilvl w:val="0"/>
          <w:numId w:val="21"/>
        </w:numPr>
        <w:tabs>
          <w:tab w:val="left" w:pos="851"/>
        </w:tabs>
        <w:spacing w:before="80" w:after="0" w:line="240" w:lineRule="auto"/>
        <w:ind w:left="567" w:hanging="141"/>
        <w:jc w:val="both"/>
        <w:rPr>
          <w:szCs w:val="20"/>
        </w:rPr>
      </w:pPr>
      <w:proofErr w:type="gramStart"/>
      <w:r w:rsidRPr="00A85AA1">
        <w:rPr>
          <w:szCs w:val="20"/>
        </w:rPr>
        <w:t>formats</w:t>
      </w:r>
      <w:proofErr w:type="gramEnd"/>
      <w:r w:rsidRPr="00A85AA1">
        <w:rPr>
          <w:szCs w:val="20"/>
        </w:rPr>
        <w:t xml:space="preserve"> exécutables (.</w:t>
      </w:r>
      <w:proofErr w:type="spellStart"/>
      <w:r w:rsidRPr="00A85AA1">
        <w:rPr>
          <w:szCs w:val="20"/>
        </w:rPr>
        <w:t>exe</w:t>
      </w:r>
      <w:proofErr w:type="spellEnd"/>
      <w:r w:rsidRPr="00A85AA1">
        <w:rPr>
          <w:szCs w:val="20"/>
        </w:rPr>
        <w:t>, .com, .</w:t>
      </w:r>
      <w:proofErr w:type="spellStart"/>
      <w:r w:rsidRPr="00A85AA1">
        <w:rPr>
          <w:szCs w:val="20"/>
        </w:rPr>
        <w:t>scr</w:t>
      </w:r>
      <w:proofErr w:type="spellEnd"/>
      <w:r w:rsidRPr="00A85AA1">
        <w:rPr>
          <w:szCs w:val="20"/>
        </w:rPr>
        <w:t>, etc.) ;</w:t>
      </w:r>
    </w:p>
    <w:p w14:paraId="0D28D301" w14:textId="77777777" w:rsidR="00AD6F0A" w:rsidRPr="00A85AA1" w:rsidRDefault="00AD6F0A" w:rsidP="00AD6F0A">
      <w:pPr>
        <w:numPr>
          <w:ilvl w:val="0"/>
          <w:numId w:val="21"/>
        </w:numPr>
        <w:tabs>
          <w:tab w:val="left" w:pos="851"/>
        </w:tabs>
        <w:spacing w:before="80" w:after="0" w:line="240" w:lineRule="auto"/>
        <w:ind w:left="567" w:hanging="141"/>
        <w:jc w:val="both"/>
        <w:rPr>
          <w:szCs w:val="20"/>
        </w:rPr>
      </w:pPr>
      <w:proofErr w:type="gramStart"/>
      <w:r w:rsidRPr="00A85AA1">
        <w:rPr>
          <w:szCs w:val="20"/>
        </w:rPr>
        <w:t>macros</w:t>
      </w:r>
      <w:proofErr w:type="gramEnd"/>
      <w:r w:rsidRPr="00A85AA1">
        <w:rPr>
          <w:szCs w:val="20"/>
        </w:rPr>
        <w:t> ;</w:t>
      </w:r>
    </w:p>
    <w:p w14:paraId="723373CC" w14:textId="77777777" w:rsidR="00AD6F0A" w:rsidRPr="00A85AA1" w:rsidRDefault="00AD6F0A" w:rsidP="00AD6F0A">
      <w:pPr>
        <w:numPr>
          <w:ilvl w:val="0"/>
          <w:numId w:val="21"/>
        </w:numPr>
        <w:tabs>
          <w:tab w:val="left" w:pos="851"/>
        </w:tabs>
        <w:spacing w:before="80" w:after="0" w:line="240" w:lineRule="auto"/>
        <w:ind w:left="567" w:hanging="141"/>
        <w:jc w:val="both"/>
        <w:rPr>
          <w:szCs w:val="20"/>
        </w:rPr>
      </w:pPr>
      <w:proofErr w:type="spellStart"/>
      <w:proofErr w:type="gramStart"/>
      <w:r w:rsidRPr="00A85AA1">
        <w:rPr>
          <w:szCs w:val="20"/>
        </w:rPr>
        <w:t>activeX</w:t>
      </w:r>
      <w:proofErr w:type="spellEnd"/>
      <w:proofErr w:type="gramEnd"/>
      <w:r w:rsidRPr="00A85AA1">
        <w:rPr>
          <w:szCs w:val="20"/>
        </w:rPr>
        <w:t>, applets, scripts, etc.</w:t>
      </w:r>
    </w:p>
    <w:p w14:paraId="3AEE6048" w14:textId="77777777" w:rsidR="00AD6F0A" w:rsidRPr="00A85AA1" w:rsidRDefault="00AD6F0A" w:rsidP="00AD6F0A">
      <w:pPr>
        <w:tabs>
          <w:tab w:val="left" w:pos="3969"/>
        </w:tabs>
        <w:spacing w:before="80" w:after="0" w:line="240" w:lineRule="auto"/>
        <w:jc w:val="both"/>
        <w:rPr>
          <w:szCs w:val="20"/>
        </w:rPr>
      </w:pPr>
    </w:p>
    <w:p w14:paraId="65F077B4" w14:textId="77777777" w:rsidR="00AD6F0A" w:rsidRPr="00A85AA1" w:rsidRDefault="00AD6F0A" w:rsidP="00E136E7">
      <w:pPr>
        <w:numPr>
          <w:ilvl w:val="0"/>
          <w:numId w:val="21"/>
        </w:numPr>
        <w:tabs>
          <w:tab w:val="left" w:pos="284"/>
          <w:tab w:val="left" w:pos="567"/>
        </w:tabs>
        <w:spacing w:before="80" w:after="0" w:line="240" w:lineRule="auto"/>
        <w:ind w:hanging="720"/>
        <w:jc w:val="both"/>
        <w:rPr>
          <w:szCs w:val="20"/>
        </w:rPr>
      </w:pPr>
      <w:r w:rsidRPr="00A85AA1">
        <w:rPr>
          <w:szCs w:val="20"/>
          <w:u w:val="single"/>
        </w:rPr>
        <w:t>Anti-virus</w:t>
      </w:r>
      <w:r w:rsidRPr="00A85AA1">
        <w:rPr>
          <w:szCs w:val="20"/>
        </w:rPr>
        <w:t> :</w:t>
      </w:r>
    </w:p>
    <w:p w14:paraId="552D3484" w14:textId="77777777" w:rsidR="00AD6F0A" w:rsidRPr="00A85AA1" w:rsidRDefault="00AD6F0A" w:rsidP="00AD6F0A">
      <w:pPr>
        <w:tabs>
          <w:tab w:val="left" w:pos="3969"/>
        </w:tabs>
        <w:spacing w:before="80" w:after="0" w:line="240" w:lineRule="auto"/>
        <w:jc w:val="both"/>
        <w:rPr>
          <w:szCs w:val="20"/>
        </w:rPr>
      </w:pPr>
      <w:r w:rsidRPr="00A85AA1">
        <w:rPr>
          <w:szCs w:val="20"/>
        </w:rPr>
        <w:t>Le candidat s’assure avant la constitution de son pli que les fichiers transmis ne comportent pas de virus.</w:t>
      </w:r>
    </w:p>
    <w:p w14:paraId="42449D05" w14:textId="77777777" w:rsidR="00AD6F0A" w:rsidRPr="00A85AA1" w:rsidRDefault="00AD6F0A" w:rsidP="00AD6F0A">
      <w:pPr>
        <w:tabs>
          <w:tab w:val="left" w:pos="3969"/>
        </w:tabs>
        <w:spacing w:before="80" w:after="0" w:line="240" w:lineRule="auto"/>
        <w:jc w:val="both"/>
        <w:rPr>
          <w:szCs w:val="20"/>
        </w:rPr>
      </w:pPr>
      <w:r w:rsidRPr="00A85AA1">
        <w:rPr>
          <w:szCs w:val="20"/>
        </w:rPr>
        <w:t>L’offre est analysée et vérifiée par les antivirus du ministère. Seule l’analyse de ces antivirus fait foi et détermine si l’offre peut être ouverte ou non. Aucune analyse des fichiers par d’autres antivirus ne sera opposable au ministère.</w:t>
      </w:r>
    </w:p>
    <w:p w14:paraId="5D48A653" w14:textId="77777777" w:rsidR="00AD6F0A" w:rsidRPr="00A85AA1" w:rsidRDefault="00AD6F0A" w:rsidP="00AD6F0A">
      <w:pPr>
        <w:tabs>
          <w:tab w:val="left" w:pos="3969"/>
        </w:tabs>
        <w:spacing w:before="80" w:after="0" w:line="240" w:lineRule="auto"/>
        <w:jc w:val="both"/>
        <w:rPr>
          <w:szCs w:val="20"/>
        </w:rPr>
      </w:pPr>
      <w:r w:rsidRPr="00A85AA1">
        <w:rPr>
          <w:szCs w:val="20"/>
        </w:rPr>
        <w:t>Si un virus est détecté, le pli sera considéré comme n’ayant pas été reçu, le candidat en est averti grâce aux renseignements saisis lors de son identification. Dans cette hypothèse, il est procédé à l’ouverture de la copie de sauvegarde sur support physique transmise parallèlement par le candidat.</w:t>
      </w:r>
    </w:p>
    <w:p w14:paraId="4721B25E" w14:textId="77777777" w:rsidR="00AD6F0A" w:rsidRPr="00A85AA1" w:rsidRDefault="00AD6F0A" w:rsidP="00AD6F0A">
      <w:pPr>
        <w:tabs>
          <w:tab w:val="left" w:pos="3969"/>
        </w:tabs>
        <w:spacing w:before="80" w:after="0" w:line="240" w:lineRule="auto"/>
        <w:jc w:val="both"/>
        <w:rPr>
          <w:szCs w:val="20"/>
        </w:rPr>
      </w:pPr>
    </w:p>
    <w:p w14:paraId="72C48F6B" w14:textId="77777777" w:rsidR="00AD6F0A" w:rsidRPr="00A85AA1" w:rsidRDefault="00AD6F0A" w:rsidP="00E136E7">
      <w:pPr>
        <w:numPr>
          <w:ilvl w:val="0"/>
          <w:numId w:val="21"/>
        </w:numPr>
        <w:tabs>
          <w:tab w:val="left" w:pos="284"/>
          <w:tab w:val="left" w:pos="3969"/>
        </w:tabs>
        <w:spacing w:before="80" w:after="0" w:line="240" w:lineRule="auto"/>
        <w:ind w:hanging="720"/>
        <w:jc w:val="both"/>
        <w:rPr>
          <w:szCs w:val="20"/>
          <w:u w:val="single"/>
        </w:rPr>
      </w:pPr>
      <w:r w:rsidRPr="00A85AA1">
        <w:rPr>
          <w:szCs w:val="20"/>
          <w:u w:val="single"/>
        </w:rPr>
        <w:t>Accusé réception du dépôt</w:t>
      </w:r>
      <w:r w:rsidRPr="00A85AA1">
        <w:rPr>
          <w:szCs w:val="20"/>
        </w:rPr>
        <w:t> :</w:t>
      </w:r>
    </w:p>
    <w:p w14:paraId="79BF02D0" w14:textId="77777777" w:rsidR="00AD6F0A" w:rsidRPr="00A85AA1" w:rsidRDefault="00AD6F0A" w:rsidP="00AD6F0A">
      <w:pPr>
        <w:tabs>
          <w:tab w:val="left" w:pos="3969"/>
        </w:tabs>
        <w:spacing w:before="80" w:after="0" w:line="240" w:lineRule="auto"/>
        <w:jc w:val="both"/>
        <w:rPr>
          <w:szCs w:val="20"/>
        </w:rPr>
      </w:pPr>
      <w:r w:rsidRPr="00A85AA1">
        <w:rPr>
          <w:szCs w:val="20"/>
        </w:rPr>
        <w:t>Après chaque dépôt d’une offre sur la plate-forme PLACE, un message indique au candidat que l’opération a été réalisée avec succès et un accusé réception lui est adressé par courrier électronique, donnant à son dépôt une date et une heure certaines de fin de réception, lesquelles font référence.</w:t>
      </w:r>
    </w:p>
    <w:p w14:paraId="2FDBEB03" w14:textId="77777777" w:rsidR="00AD6F0A" w:rsidRPr="00A85AA1" w:rsidRDefault="00AD6F0A" w:rsidP="00AD6F0A">
      <w:pPr>
        <w:tabs>
          <w:tab w:val="left" w:pos="3969"/>
        </w:tabs>
        <w:spacing w:before="80" w:after="0" w:line="240" w:lineRule="auto"/>
        <w:jc w:val="both"/>
        <w:rPr>
          <w:szCs w:val="20"/>
        </w:rPr>
      </w:pPr>
      <w:r w:rsidRPr="00A85AA1">
        <w:rPr>
          <w:szCs w:val="20"/>
        </w:rPr>
        <w:t xml:space="preserve">L’accusé réception reprend les caractéristiques de la consultation et, dans un fichier au format </w:t>
      </w:r>
      <w:proofErr w:type="spellStart"/>
      <w:r w:rsidRPr="00A85AA1">
        <w:rPr>
          <w:szCs w:val="20"/>
        </w:rPr>
        <w:t>pdf</w:t>
      </w:r>
      <w:proofErr w:type="spellEnd"/>
      <w:r w:rsidRPr="00A85AA1">
        <w:rPr>
          <w:szCs w:val="20"/>
        </w:rPr>
        <w:t>, la liste des pièces déposées (type et nom du fichier). Cet accusé de réception sert de preuve de dépôt et est opposable au candidat.</w:t>
      </w:r>
    </w:p>
    <w:p w14:paraId="22D398E6" w14:textId="77777777" w:rsidR="00AD6F0A" w:rsidRPr="00A85AA1" w:rsidRDefault="00AD6F0A" w:rsidP="00AD6F0A">
      <w:pPr>
        <w:tabs>
          <w:tab w:val="left" w:pos="3969"/>
        </w:tabs>
        <w:spacing w:before="80" w:after="0" w:line="240" w:lineRule="auto"/>
        <w:jc w:val="both"/>
        <w:rPr>
          <w:szCs w:val="20"/>
        </w:rPr>
      </w:pPr>
      <w:r w:rsidRPr="00A85AA1">
        <w:rPr>
          <w:szCs w:val="20"/>
        </w:rPr>
        <w:t>Il est donc particulièrement conseillé au candidat de vérifier cette liste afin de s’assurer que toutes les pièces constituant son offre ont bien été transmises.</w:t>
      </w:r>
    </w:p>
    <w:p w14:paraId="2A9D7BFC" w14:textId="77777777" w:rsidR="00AD6F0A" w:rsidRPr="00A85AA1" w:rsidRDefault="00AD6F0A" w:rsidP="00AD6F0A">
      <w:pPr>
        <w:tabs>
          <w:tab w:val="left" w:pos="3969"/>
        </w:tabs>
        <w:spacing w:before="80" w:after="0" w:line="240" w:lineRule="auto"/>
        <w:jc w:val="both"/>
        <w:rPr>
          <w:szCs w:val="20"/>
        </w:rPr>
      </w:pPr>
      <w:r w:rsidRPr="00A85AA1">
        <w:rPr>
          <w:szCs w:val="20"/>
        </w:rPr>
        <w:t>L’absence de message de confirmation de bonne réception ou d’accusé de réception par courrier électronique signifie que la réponse du candidat n’est pas parvenue au ministère.</w:t>
      </w:r>
    </w:p>
    <w:p w14:paraId="76AA3082" w14:textId="77777777" w:rsidR="00EE6546" w:rsidRPr="00A85AA1" w:rsidRDefault="00EE6546" w:rsidP="00EE6546">
      <w:pPr>
        <w:spacing w:before="0" w:after="0" w:line="240" w:lineRule="auto"/>
        <w:jc w:val="both"/>
      </w:pPr>
    </w:p>
    <w:p w14:paraId="7A13F3BE" w14:textId="77777777" w:rsidR="00E136E7" w:rsidRPr="00A85AA1" w:rsidRDefault="00E136E7" w:rsidP="00EE6546">
      <w:pPr>
        <w:spacing w:before="0" w:after="0" w:line="240" w:lineRule="auto"/>
        <w:jc w:val="both"/>
      </w:pPr>
    </w:p>
    <w:p w14:paraId="6A7ABE6D" w14:textId="77777777" w:rsidR="00EE6546" w:rsidRPr="00A85AA1" w:rsidRDefault="00EE6546" w:rsidP="00E136E7">
      <w:pPr>
        <w:numPr>
          <w:ilvl w:val="0"/>
          <w:numId w:val="21"/>
        </w:numPr>
        <w:spacing w:before="0" w:after="0" w:line="240" w:lineRule="auto"/>
        <w:ind w:left="284" w:hanging="284"/>
        <w:jc w:val="both"/>
        <w:rPr>
          <w:u w:val="single"/>
        </w:rPr>
      </w:pPr>
      <w:r w:rsidRPr="00A85AA1">
        <w:rPr>
          <w:u w:val="single"/>
        </w:rPr>
        <w:t>Copie de sauvegarde</w:t>
      </w:r>
    </w:p>
    <w:p w14:paraId="01E845ED" w14:textId="77777777" w:rsidR="00EE6546" w:rsidRPr="00A85AA1" w:rsidRDefault="00EE6546" w:rsidP="00EE6546">
      <w:pPr>
        <w:spacing w:before="0" w:after="0" w:line="240" w:lineRule="auto"/>
        <w:jc w:val="both"/>
      </w:pPr>
    </w:p>
    <w:p w14:paraId="46CF3EE8" w14:textId="77777777" w:rsidR="00EE6546" w:rsidRPr="00A85AA1" w:rsidRDefault="00EE6546" w:rsidP="00EE6546">
      <w:pPr>
        <w:spacing w:before="0" w:after="0" w:line="240" w:lineRule="auto"/>
        <w:jc w:val="both"/>
      </w:pPr>
      <w:r w:rsidRPr="00A85AA1">
        <w:t>En application de</w:t>
      </w:r>
      <w:r w:rsidR="00914CCE" w:rsidRPr="00A85AA1">
        <w:t xml:space="preserve"> l’article R</w:t>
      </w:r>
      <w:r w:rsidR="003669B0" w:rsidRPr="00A85AA1">
        <w:t xml:space="preserve">. </w:t>
      </w:r>
      <w:r w:rsidR="00914CCE" w:rsidRPr="00A85AA1">
        <w:t xml:space="preserve">2132-11 du Code de la commande publique, le candidat peut adresser dans le délai imparti pour la remise des offres, </w:t>
      </w:r>
      <w:r w:rsidR="00914CCE" w:rsidRPr="00A85AA1">
        <w:rPr>
          <w:b/>
        </w:rPr>
        <w:t>une copie de sauvegarde</w:t>
      </w:r>
      <w:r w:rsidR="00914CCE" w:rsidRPr="00A85AA1">
        <w:t xml:space="preserve"> des documents constituant sa proposition dématérialisée </w:t>
      </w:r>
      <w:r w:rsidRPr="00A85AA1">
        <w:t>sur support physique éle</w:t>
      </w:r>
      <w:r w:rsidR="00914CCE" w:rsidRPr="00A85AA1">
        <w:t>ctronique ou sur support papier</w:t>
      </w:r>
      <w:r w:rsidRPr="00A85AA1">
        <w:t>.</w:t>
      </w:r>
    </w:p>
    <w:p w14:paraId="17AD31C3" w14:textId="77777777" w:rsidR="00EE6546" w:rsidRPr="00A85AA1" w:rsidRDefault="00EE6546" w:rsidP="00EE6546">
      <w:pPr>
        <w:spacing w:before="0" w:after="0" w:line="240" w:lineRule="auto"/>
        <w:jc w:val="both"/>
      </w:pPr>
    </w:p>
    <w:p w14:paraId="6A5ACA66" w14:textId="77777777" w:rsidR="00EE6546" w:rsidRPr="00A85AA1" w:rsidRDefault="00EE6546" w:rsidP="00EE6546">
      <w:pPr>
        <w:spacing w:before="0" w:after="0" w:line="240" w:lineRule="auto"/>
        <w:jc w:val="both"/>
        <w:rPr>
          <w:b/>
        </w:rPr>
      </w:pPr>
      <w:r w:rsidRPr="00A85AA1">
        <w:rPr>
          <w:b/>
        </w:rPr>
        <w:t>Il est fortement recommandé aux sociétés souhaitant soumissionner d’utiliser cette faculté.</w:t>
      </w:r>
    </w:p>
    <w:p w14:paraId="38138C9D" w14:textId="77777777" w:rsidR="00EE6546" w:rsidRPr="00A85AA1" w:rsidRDefault="00EE6546" w:rsidP="00EE6546">
      <w:pPr>
        <w:spacing w:before="0" w:after="0" w:line="240" w:lineRule="auto"/>
        <w:jc w:val="both"/>
      </w:pPr>
    </w:p>
    <w:p w14:paraId="6106298A" w14:textId="77777777" w:rsidR="00EE6546" w:rsidRPr="00A85AA1" w:rsidRDefault="00EE6546" w:rsidP="00EE6546">
      <w:pPr>
        <w:spacing w:before="0" w:after="0" w:line="240" w:lineRule="auto"/>
        <w:jc w:val="both"/>
      </w:pPr>
      <w:r w:rsidRPr="00A85AA1">
        <w:t>Cette copie doit être placée sous un pli scellé comportant la mention lisible :</w:t>
      </w:r>
    </w:p>
    <w:p w14:paraId="4474906A" w14:textId="77777777" w:rsidR="00EE6546" w:rsidRPr="00A85AA1" w:rsidRDefault="00EE6546" w:rsidP="00EE6546">
      <w:pPr>
        <w:spacing w:before="120" w:after="0" w:line="240" w:lineRule="auto"/>
        <w:jc w:val="center"/>
        <w:rPr>
          <w:szCs w:val="20"/>
        </w:rPr>
      </w:pPr>
      <w:r w:rsidRPr="00A85AA1">
        <w:rPr>
          <w:szCs w:val="20"/>
        </w:rPr>
        <w:t>« NE PAS OUVRIR PAR LE COURRIER GENERAL »</w:t>
      </w:r>
    </w:p>
    <w:p w14:paraId="46D500F5" w14:textId="77777777" w:rsidR="00EE6546" w:rsidRPr="00A85AA1" w:rsidRDefault="00EE6546" w:rsidP="00EE6546">
      <w:pPr>
        <w:spacing w:before="0" w:after="0" w:line="240" w:lineRule="auto"/>
        <w:jc w:val="center"/>
        <w:rPr>
          <w:szCs w:val="20"/>
        </w:rPr>
      </w:pPr>
      <w:r w:rsidRPr="00A85AA1">
        <w:rPr>
          <w:szCs w:val="20"/>
        </w:rPr>
        <w:t>Et</w:t>
      </w:r>
    </w:p>
    <w:p w14:paraId="749297A9" w14:textId="70A23192" w:rsidR="00EE6546" w:rsidRPr="00A85AA1" w:rsidRDefault="00EE6546" w:rsidP="00EE6546">
      <w:pPr>
        <w:spacing w:before="0" w:after="0" w:line="240" w:lineRule="auto"/>
        <w:jc w:val="center"/>
        <w:rPr>
          <w:lang w:val="nl-NL"/>
        </w:rPr>
      </w:pPr>
      <w:r w:rsidRPr="00A85AA1">
        <w:rPr>
          <w:lang w:val="nl-NL"/>
        </w:rPr>
        <w:t>« </w:t>
      </w:r>
      <w:r w:rsidR="00E74F15" w:rsidRPr="00A85AA1">
        <w:rPr>
          <w:lang w:val="nl-NL"/>
        </w:rPr>
        <w:t>MEN-SG-AOO-20056</w:t>
      </w:r>
      <w:r w:rsidRPr="00A85AA1">
        <w:rPr>
          <w:color w:val="FF0000"/>
          <w:lang w:val="nl-NL"/>
        </w:rPr>
        <w:t xml:space="preserve"> </w:t>
      </w:r>
      <w:r w:rsidRPr="00A85AA1">
        <w:rPr>
          <w:lang w:val="nl-NL"/>
        </w:rPr>
        <w:t xml:space="preserve">– </w:t>
      </w:r>
      <w:r w:rsidR="00E74F15" w:rsidRPr="00A85AA1">
        <w:rPr>
          <w:lang w:val="nl-NL"/>
        </w:rPr>
        <w:t>TMA</w:t>
      </w:r>
      <w:r w:rsidR="003B2E0D" w:rsidRPr="00A85AA1">
        <w:rPr>
          <w:lang w:val="nl-NL"/>
        </w:rPr>
        <w:t>-</w:t>
      </w:r>
      <w:r w:rsidR="00E74F15" w:rsidRPr="00A85AA1">
        <w:rPr>
          <w:lang w:val="nl-NL"/>
        </w:rPr>
        <w:t>RNIE</w:t>
      </w:r>
      <w:r w:rsidRPr="00A85AA1">
        <w:rPr>
          <w:lang w:val="nl-NL"/>
        </w:rPr>
        <w:t xml:space="preserve"> – </w:t>
      </w:r>
      <w:r w:rsidRPr="00A85AA1">
        <w:rPr>
          <w:u w:val="single"/>
          <w:lang w:val="nl-NL"/>
        </w:rPr>
        <w:t>COPIE DE SAUVEGARDE</w:t>
      </w:r>
      <w:r w:rsidRPr="00A85AA1">
        <w:rPr>
          <w:lang w:val="nl-NL"/>
        </w:rPr>
        <w:t> »</w:t>
      </w:r>
    </w:p>
    <w:p w14:paraId="36D1145F" w14:textId="77777777" w:rsidR="00EE6546" w:rsidRPr="00A85AA1" w:rsidRDefault="00EE6546" w:rsidP="00EE6546">
      <w:pPr>
        <w:spacing w:before="0" w:after="0" w:line="240" w:lineRule="auto"/>
        <w:jc w:val="center"/>
        <w:rPr>
          <w:lang w:val="nl-NL"/>
        </w:rPr>
      </w:pPr>
    </w:p>
    <w:p w14:paraId="0E076299" w14:textId="77777777" w:rsidR="00EE6546" w:rsidRPr="00A85AA1" w:rsidRDefault="00EE6546" w:rsidP="00EE6546">
      <w:pPr>
        <w:spacing w:before="0" w:after="0" w:line="240" w:lineRule="auto"/>
        <w:jc w:val="both"/>
        <w:rPr>
          <w:szCs w:val="20"/>
        </w:rPr>
      </w:pPr>
      <w:r w:rsidRPr="00A85AA1">
        <w:rPr>
          <w:szCs w:val="20"/>
        </w:rPr>
        <w:t>La copie de sauvegarde ne sera ouverte que dans les cas prévus par l’a</w:t>
      </w:r>
      <w:r w:rsidRPr="00A85AA1">
        <w:rPr>
          <w:rStyle w:val="lev"/>
          <w:szCs w:val="20"/>
          <w:shd w:val="clear" w:color="auto" w:fill="FFFFFF"/>
        </w:rPr>
        <w:t>rrêté du </w:t>
      </w:r>
      <w:r w:rsidR="00C21EB2" w:rsidRPr="00A85AA1">
        <w:rPr>
          <w:rStyle w:val="lev"/>
          <w:szCs w:val="20"/>
          <w:shd w:val="clear" w:color="auto" w:fill="FFFFFF"/>
        </w:rPr>
        <w:t xml:space="preserve">22 mars 2019 </w:t>
      </w:r>
      <w:r w:rsidRPr="00A85AA1">
        <w:rPr>
          <w:rStyle w:val="lev"/>
          <w:szCs w:val="20"/>
          <w:shd w:val="clear" w:color="auto" w:fill="FFFFFF"/>
        </w:rPr>
        <w:t>fixant les modalités de mise à disposition des documents de la consultation et de la copie de sauvegarde</w:t>
      </w:r>
      <w:r w:rsidRPr="00A85AA1">
        <w:rPr>
          <w:szCs w:val="20"/>
          <w:shd w:val="clear" w:color="auto" w:fill="FFFFFF"/>
        </w:rPr>
        <w:t> </w:t>
      </w:r>
      <w:r w:rsidRPr="00A85AA1">
        <w:rPr>
          <w:szCs w:val="20"/>
        </w:rPr>
        <w:t>:</w:t>
      </w:r>
    </w:p>
    <w:p w14:paraId="4C5E3224" w14:textId="77777777" w:rsidR="00EE6546" w:rsidRPr="00A85AA1" w:rsidRDefault="00EE6546" w:rsidP="00EE6546">
      <w:pPr>
        <w:spacing w:before="0" w:after="0" w:line="240" w:lineRule="auto"/>
        <w:jc w:val="both"/>
        <w:rPr>
          <w:szCs w:val="20"/>
        </w:rPr>
      </w:pPr>
    </w:p>
    <w:p w14:paraId="54B66F83" w14:textId="77777777" w:rsidR="00EE6546" w:rsidRPr="00A85AA1" w:rsidRDefault="00EE6546" w:rsidP="00EE6546">
      <w:pPr>
        <w:pStyle w:val="Paragraphedeliste"/>
        <w:numPr>
          <w:ilvl w:val="0"/>
          <w:numId w:val="21"/>
        </w:numPr>
        <w:spacing w:after="0" w:line="240" w:lineRule="auto"/>
        <w:jc w:val="both"/>
        <w:rPr>
          <w:rFonts w:ascii="Arial" w:hAnsi="Arial" w:cs="Arial"/>
          <w:sz w:val="20"/>
          <w:szCs w:val="20"/>
        </w:rPr>
      </w:pPr>
      <w:r w:rsidRPr="00A85AA1">
        <w:rPr>
          <w:rFonts w:ascii="Arial" w:hAnsi="Arial" w:cs="Arial"/>
          <w:sz w:val="20"/>
          <w:szCs w:val="20"/>
          <w:shd w:val="clear" w:color="auto" w:fill="FFFFFF"/>
        </w:rPr>
        <w:t>Lorsqu'un programme informatique malveillant est détecté dans les candidatures ou les offres transmises par voie électronique ;</w:t>
      </w:r>
    </w:p>
    <w:p w14:paraId="75E0C5A9" w14:textId="77777777" w:rsidR="00EE6546" w:rsidRPr="00A85AA1" w:rsidRDefault="00EE6546" w:rsidP="00EE6546">
      <w:pPr>
        <w:pStyle w:val="Paragraphedeliste"/>
        <w:spacing w:after="0" w:line="240" w:lineRule="auto"/>
        <w:jc w:val="both"/>
        <w:rPr>
          <w:rFonts w:ascii="Arial" w:hAnsi="Arial" w:cs="Arial"/>
          <w:sz w:val="20"/>
          <w:szCs w:val="20"/>
        </w:rPr>
      </w:pPr>
    </w:p>
    <w:p w14:paraId="4B0BD2C3" w14:textId="77777777" w:rsidR="00EE6546" w:rsidRPr="00A85AA1" w:rsidRDefault="00EE6546" w:rsidP="00EE6546">
      <w:pPr>
        <w:pStyle w:val="Paragraphedeliste"/>
        <w:numPr>
          <w:ilvl w:val="0"/>
          <w:numId w:val="21"/>
        </w:numPr>
        <w:spacing w:after="0" w:line="240" w:lineRule="auto"/>
        <w:jc w:val="both"/>
        <w:rPr>
          <w:rFonts w:ascii="Arial" w:hAnsi="Arial" w:cs="Arial"/>
          <w:sz w:val="20"/>
          <w:szCs w:val="20"/>
        </w:rPr>
      </w:pPr>
      <w:r w:rsidRPr="00A85AA1">
        <w:rPr>
          <w:rFonts w:ascii="Arial" w:hAnsi="Arial" w:cs="Arial"/>
          <w:sz w:val="20"/>
          <w:szCs w:val="20"/>
          <w:shd w:val="clear" w:color="auto" w:fill="FFFFFF"/>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FA1721C" w14:textId="77777777" w:rsidR="00EE6546" w:rsidRPr="00A85AA1" w:rsidRDefault="00EE6546" w:rsidP="00EE6546">
      <w:pPr>
        <w:spacing w:before="0" w:after="0" w:line="240" w:lineRule="auto"/>
        <w:jc w:val="both"/>
      </w:pPr>
    </w:p>
    <w:p w14:paraId="0FA36BE6" w14:textId="77777777" w:rsidR="00EE6546" w:rsidRPr="00A85AA1" w:rsidRDefault="00EE6546" w:rsidP="00EE6546">
      <w:pPr>
        <w:spacing w:before="0" w:after="0" w:line="240" w:lineRule="auto"/>
        <w:jc w:val="both"/>
      </w:pPr>
      <w:r w:rsidRPr="00A85AA1">
        <w:t>Elle doit être envoyée en recommandé ou remise en main propre contre récépissé à l’adresse suivante :</w:t>
      </w:r>
    </w:p>
    <w:p w14:paraId="0B6F1439" w14:textId="638377DE" w:rsidR="00EE6546" w:rsidRPr="00A85AA1" w:rsidRDefault="00EE6546" w:rsidP="00EE6546">
      <w:pPr>
        <w:spacing w:before="120" w:after="0" w:line="240" w:lineRule="auto"/>
        <w:jc w:val="center"/>
      </w:pPr>
      <w:r w:rsidRPr="00A85AA1">
        <w:t>Ministère de l’éducation nationale</w:t>
      </w:r>
      <w:r w:rsidR="00FC16C6" w:rsidRPr="00A85AA1">
        <w:t>, </w:t>
      </w:r>
      <w:r w:rsidR="00C227F6" w:rsidRPr="00A85AA1">
        <w:t>de la jeunesse</w:t>
      </w:r>
      <w:r w:rsidR="00FC16C6" w:rsidRPr="00A85AA1">
        <w:t xml:space="preserve"> et des sports</w:t>
      </w:r>
      <w:r w:rsidRPr="00A85AA1">
        <w:t>,</w:t>
      </w:r>
    </w:p>
    <w:p w14:paraId="3F6794FD" w14:textId="77777777" w:rsidR="00EE6546" w:rsidRPr="00A85AA1" w:rsidRDefault="00EE6546" w:rsidP="00EE6546">
      <w:pPr>
        <w:spacing w:before="0" w:after="0" w:line="240" w:lineRule="auto"/>
        <w:jc w:val="center"/>
      </w:pPr>
      <w:r w:rsidRPr="00A85AA1">
        <w:t>Ministère de l’enseignement supérieur, de la recherche et de l’innovation</w:t>
      </w:r>
    </w:p>
    <w:p w14:paraId="03CB964A" w14:textId="77777777" w:rsidR="00EE6546" w:rsidRPr="00A85AA1" w:rsidRDefault="00EE6546" w:rsidP="00EE6546">
      <w:pPr>
        <w:spacing w:before="0" w:after="0" w:line="240" w:lineRule="auto"/>
        <w:jc w:val="center"/>
      </w:pPr>
      <w:r w:rsidRPr="00A85AA1">
        <w:t>Secrétariat général</w:t>
      </w:r>
    </w:p>
    <w:p w14:paraId="34514955" w14:textId="77777777" w:rsidR="00EE6546" w:rsidRPr="00A85AA1" w:rsidRDefault="00EE6546" w:rsidP="00EE6546">
      <w:pPr>
        <w:spacing w:before="0" w:after="0" w:line="240" w:lineRule="auto"/>
        <w:jc w:val="center"/>
      </w:pPr>
      <w:r w:rsidRPr="00A85AA1">
        <w:t>Service de l’action administrative et des moyens</w:t>
      </w:r>
    </w:p>
    <w:p w14:paraId="2D77216A" w14:textId="77777777" w:rsidR="00EE6546" w:rsidRPr="00A85AA1" w:rsidRDefault="00EE6546" w:rsidP="00EE6546">
      <w:pPr>
        <w:spacing w:before="0" w:after="0" w:line="240" w:lineRule="auto"/>
        <w:jc w:val="center"/>
      </w:pPr>
      <w:r w:rsidRPr="00A85AA1">
        <w:t>Mission des achats</w:t>
      </w:r>
    </w:p>
    <w:p w14:paraId="4E49A9B0" w14:textId="77777777" w:rsidR="00EE6546" w:rsidRPr="00A85AA1" w:rsidRDefault="00EE6546" w:rsidP="00EE6546">
      <w:pPr>
        <w:spacing w:before="0" w:after="0" w:line="240" w:lineRule="auto"/>
        <w:jc w:val="center"/>
      </w:pPr>
      <w:r w:rsidRPr="00A85AA1">
        <w:t xml:space="preserve">61-65, rue </w:t>
      </w:r>
      <w:proofErr w:type="spellStart"/>
      <w:r w:rsidRPr="00A85AA1">
        <w:t>Dutot</w:t>
      </w:r>
      <w:proofErr w:type="spellEnd"/>
    </w:p>
    <w:p w14:paraId="7AFF9808" w14:textId="77777777" w:rsidR="00EE6546" w:rsidRPr="00A85AA1" w:rsidRDefault="00EE6546" w:rsidP="00EE6546">
      <w:pPr>
        <w:spacing w:before="0" w:after="0" w:line="240" w:lineRule="auto"/>
        <w:jc w:val="center"/>
      </w:pPr>
      <w:r w:rsidRPr="00A85AA1">
        <w:t>75732 PARIS Cedex 15</w:t>
      </w:r>
    </w:p>
    <w:p w14:paraId="3A78559B" w14:textId="77777777" w:rsidR="00EE6546" w:rsidRPr="00A85AA1" w:rsidRDefault="00EE6546" w:rsidP="00EE6546">
      <w:pPr>
        <w:spacing w:before="120" w:after="0" w:line="240" w:lineRule="auto"/>
        <w:jc w:val="center"/>
      </w:pPr>
      <w:r w:rsidRPr="00A85AA1">
        <w:t>(</w:t>
      </w:r>
      <w:proofErr w:type="gramStart"/>
      <w:r w:rsidRPr="00A85AA1">
        <w:rPr>
          <w:i/>
        </w:rPr>
        <w:t>du</w:t>
      </w:r>
      <w:proofErr w:type="gramEnd"/>
      <w:r w:rsidRPr="00A85AA1">
        <w:rPr>
          <w:i/>
        </w:rPr>
        <w:t xml:space="preserve"> lundi au vendredi, hormis les jours fériés, de 9h30 à 12h00 et de 14h00 à 16h00</w:t>
      </w:r>
      <w:r w:rsidRPr="00A85AA1">
        <w:t>).</w:t>
      </w:r>
    </w:p>
    <w:p w14:paraId="3578E7F6" w14:textId="77777777" w:rsidR="00EE6546" w:rsidRPr="00A85AA1" w:rsidRDefault="00EE6546" w:rsidP="00EE6546">
      <w:pPr>
        <w:spacing w:before="0" w:after="0" w:line="240" w:lineRule="auto"/>
        <w:jc w:val="both"/>
      </w:pPr>
    </w:p>
    <w:p w14:paraId="2A140F48" w14:textId="77777777" w:rsidR="00324A4B" w:rsidRPr="00A85AA1" w:rsidRDefault="00324A4B" w:rsidP="00F91675">
      <w:pPr>
        <w:autoSpaceDE w:val="0"/>
        <w:autoSpaceDN w:val="0"/>
        <w:adjustRightInd w:val="0"/>
        <w:spacing w:before="0" w:after="0" w:line="240" w:lineRule="auto"/>
        <w:jc w:val="both"/>
        <w:rPr>
          <w:szCs w:val="20"/>
        </w:rPr>
      </w:pPr>
    </w:p>
    <w:p w14:paraId="5E9B0815" w14:textId="51AA3365" w:rsidR="00F91675" w:rsidRPr="00A85AA1" w:rsidRDefault="00F91675" w:rsidP="00F215FB">
      <w:pPr>
        <w:pStyle w:val="ARTICLE"/>
        <w:outlineLvl w:val="0"/>
      </w:pPr>
      <w:bookmarkStart w:id="91" w:name="_Toc526848923"/>
      <w:bookmarkStart w:id="92" w:name="_Toc56445587"/>
      <w:r w:rsidRPr="00A85AA1">
        <w:t xml:space="preserve">ARTICLE </w:t>
      </w:r>
      <w:r w:rsidR="00FC5071" w:rsidRPr="00A85AA1">
        <w:t>1</w:t>
      </w:r>
      <w:r w:rsidR="0025495B" w:rsidRPr="00A85AA1">
        <w:t>2</w:t>
      </w:r>
      <w:r w:rsidRPr="00A85AA1">
        <w:t>/ INFORMATION DES CANDIDATS NON RETENUS</w:t>
      </w:r>
      <w:bookmarkEnd w:id="91"/>
      <w:bookmarkEnd w:id="92"/>
    </w:p>
    <w:p w14:paraId="7C92000B" w14:textId="77777777" w:rsidR="00F91675" w:rsidRPr="00A85AA1" w:rsidRDefault="00F91675" w:rsidP="00F91675">
      <w:pPr>
        <w:autoSpaceDE w:val="0"/>
        <w:autoSpaceDN w:val="0"/>
        <w:adjustRightInd w:val="0"/>
        <w:spacing w:before="0" w:after="0" w:line="240" w:lineRule="auto"/>
        <w:jc w:val="both"/>
        <w:rPr>
          <w:szCs w:val="20"/>
        </w:rPr>
      </w:pPr>
    </w:p>
    <w:p w14:paraId="08188DDA" w14:textId="77777777" w:rsidR="00F91675" w:rsidRPr="00A85AA1" w:rsidRDefault="00F91675" w:rsidP="00F91675">
      <w:pPr>
        <w:autoSpaceDE w:val="0"/>
        <w:autoSpaceDN w:val="0"/>
        <w:adjustRightInd w:val="0"/>
        <w:spacing w:before="0" w:after="0" w:line="240" w:lineRule="auto"/>
        <w:jc w:val="both"/>
        <w:rPr>
          <w:szCs w:val="20"/>
        </w:rPr>
      </w:pPr>
      <w:r w:rsidRPr="00A85AA1">
        <w:rPr>
          <w:szCs w:val="20"/>
        </w:rPr>
        <w:t xml:space="preserve">Le </w:t>
      </w:r>
      <w:r w:rsidR="00D7232D" w:rsidRPr="00A85AA1">
        <w:rPr>
          <w:szCs w:val="20"/>
        </w:rPr>
        <w:t>ministère</w:t>
      </w:r>
      <w:r w:rsidRPr="00A85AA1">
        <w:rPr>
          <w:szCs w:val="20"/>
        </w:rPr>
        <w:t xml:space="preserve"> informe les candidats dont l’offre n’est pas retenue.</w:t>
      </w:r>
    </w:p>
    <w:p w14:paraId="31068E62" w14:textId="77777777" w:rsidR="00F91675" w:rsidRPr="00A85AA1" w:rsidRDefault="00F91675" w:rsidP="00F91675">
      <w:pPr>
        <w:autoSpaceDE w:val="0"/>
        <w:autoSpaceDN w:val="0"/>
        <w:adjustRightInd w:val="0"/>
        <w:spacing w:before="0" w:after="0" w:line="240" w:lineRule="auto"/>
        <w:jc w:val="both"/>
        <w:rPr>
          <w:szCs w:val="20"/>
        </w:rPr>
      </w:pPr>
    </w:p>
    <w:p w14:paraId="63910331" w14:textId="77777777" w:rsidR="008F6225" w:rsidRPr="00A85AA1" w:rsidRDefault="008F6225" w:rsidP="00F91675">
      <w:pPr>
        <w:autoSpaceDE w:val="0"/>
        <w:autoSpaceDN w:val="0"/>
        <w:adjustRightInd w:val="0"/>
        <w:spacing w:before="0" w:after="0" w:line="240" w:lineRule="auto"/>
        <w:jc w:val="both"/>
        <w:rPr>
          <w:szCs w:val="20"/>
        </w:rPr>
      </w:pPr>
    </w:p>
    <w:p w14:paraId="4D34547A" w14:textId="1A1DE8AD" w:rsidR="00F91675" w:rsidRPr="00A85AA1" w:rsidRDefault="00F91675" w:rsidP="00F215FB">
      <w:pPr>
        <w:pStyle w:val="ARTICLE"/>
        <w:outlineLvl w:val="0"/>
      </w:pPr>
      <w:bookmarkStart w:id="93" w:name="_Toc526848924"/>
      <w:bookmarkStart w:id="94" w:name="_Toc56445588"/>
      <w:r w:rsidRPr="00A85AA1">
        <w:t xml:space="preserve">ARTICLE </w:t>
      </w:r>
      <w:r w:rsidR="00FC5071" w:rsidRPr="00A85AA1">
        <w:t>1</w:t>
      </w:r>
      <w:r w:rsidR="0025495B" w:rsidRPr="00A85AA1">
        <w:t>3</w:t>
      </w:r>
      <w:r w:rsidRPr="00A85AA1">
        <w:t>/</w:t>
      </w:r>
      <w:r w:rsidR="00FC5071" w:rsidRPr="00A85AA1">
        <w:t xml:space="preserve"> </w:t>
      </w:r>
      <w:r w:rsidR="00C2354A" w:rsidRPr="00A85AA1">
        <w:t xml:space="preserve">PIECES A </w:t>
      </w:r>
      <w:r w:rsidR="00C10413" w:rsidRPr="00A85AA1">
        <w:t>FOURNIR</w:t>
      </w:r>
      <w:r w:rsidR="00C2354A" w:rsidRPr="00A85AA1">
        <w:t xml:space="preserve"> PAR L</w:t>
      </w:r>
      <w:r w:rsidR="00C10413" w:rsidRPr="00A85AA1">
        <w:t>E CANDIDAT AUQUEL IL EST ENVISAGE D</w:t>
      </w:r>
      <w:r w:rsidR="00C2354A" w:rsidRPr="00A85AA1">
        <w:t>’ATTRIBU</w:t>
      </w:r>
      <w:r w:rsidR="00C10413" w:rsidRPr="00A85AA1">
        <w:t>ER LE MARCHE</w:t>
      </w:r>
      <w:bookmarkEnd w:id="93"/>
      <w:bookmarkEnd w:id="94"/>
    </w:p>
    <w:p w14:paraId="6B99B8D0" w14:textId="77777777" w:rsidR="00F91675" w:rsidRPr="00A85AA1" w:rsidRDefault="00F91675" w:rsidP="00F91675">
      <w:pPr>
        <w:autoSpaceDE w:val="0"/>
        <w:autoSpaceDN w:val="0"/>
        <w:adjustRightInd w:val="0"/>
        <w:spacing w:before="0" w:after="0" w:line="240" w:lineRule="auto"/>
        <w:jc w:val="both"/>
        <w:rPr>
          <w:szCs w:val="20"/>
        </w:rPr>
      </w:pPr>
    </w:p>
    <w:p w14:paraId="09ACA61A" w14:textId="77777777" w:rsidR="000A4C7A" w:rsidRPr="00A85AA1" w:rsidRDefault="000A4C7A" w:rsidP="00F91675">
      <w:pPr>
        <w:autoSpaceDE w:val="0"/>
        <w:autoSpaceDN w:val="0"/>
        <w:adjustRightInd w:val="0"/>
        <w:spacing w:before="0" w:after="0" w:line="240" w:lineRule="auto"/>
        <w:jc w:val="both"/>
        <w:rPr>
          <w:szCs w:val="20"/>
        </w:rPr>
      </w:pPr>
    </w:p>
    <w:p w14:paraId="3F6CE80C" w14:textId="207D0D5D" w:rsidR="006A26EF" w:rsidRPr="00A85AA1" w:rsidRDefault="006A26EF" w:rsidP="00056012">
      <w:pPr>
        <w:tabs>
          <w:tab w:val="left" w:pos="426"/>
        </w:tabs>
        <w:autoSpaceDE w:val="0"/>
        <w:autoSpaceDN w:val="0"/>
        <w:adjustRightInd w:val="0"/>
        <w:spacing w:before="0" w:after="0" w:line="240" w:lineRule="auto"/>
        <w:jc w:val="both"/>
        <w:rPr>
          <w:szCs w:val="20"/>
        </w:rPr>
      </w:pPr>
      <w:r w:rsidRPr="00A85AA1">
        <w:rPr>
          <w:szCs w:val="20"/>
        </w:rPr>
        <w:t xml:space="preserve">Conformément </w:t>
      </w:r>
      <w:r w:rsidR="00056012" w:rsidRPr="00A85AA1">
        <w:rPr>
          <w:szCs w:val="20"/>
        </w:rPr>
        <w:t>aux articles R</w:t>
      </w:r>
      <w:r w:rsidR="003669B0" w:rsidRPr="00A85AA1">
        <w:rPr>
          <w:szCs w:val="20"/>
        </w:rPr>
        <w:t xml:space="preserve">. </w:t>
      </w:r>
      <w:r w:rsidR="00056012" w:rsidRPr="00A85AA1">
        <w:rPr>
          <w:szCs w:val="20"/>
        </w:rPr>
        <w:t>2143-6 et suivants du Code de la commande publique</w:t>
      </w:r>
      <w:r w:rsidRPr="00A85AA1">
        <w:rPr>
          <w:szCs w:val="20"/>
        </w:rPr>
        <w:t>, et sous réserve</w:t>
      </w:r>
      <w:r w:rsidR="00056012" w:rsidRPr="00A85AA1">
        <w:rPr>
          <w:szCs w:val="20"/>
        </w:rPr>
        <w:t xml:space="preserve"> des dispositions de l’article</w:t>
      </w:r>
      <w:r w:rsidRPr="00A85AA1">
        <w:rPr>
          <w:szCs w:val="20"/>
        </w:rPr>
        <w:t xml:space="preserve"> </w:t>
      </w:r>
      <w:r w:rsidR="00056012" w:rsidRPr="00A85AA1">
        <w:rPr>
          <w:szCs w:val="20"/>
        </w:rPr>
        <w:t>R</w:t>
      </w:r>
      <w:r w:rsidR="003669B0" w:rsidRPr="00A85AA1">
        <w:rPr>
          <w:szCs w:val="20"/>
        </w:rPr>
        <w:t xml:space="preserve">. </w:t>
      </w:r>
      <w:r w:rsidR="00056012" w:rsidRPr="00A85AA1">
        <w:rPr>
          <w:szCs w:val="20"/>
        </w:rPr>
        <w:t xml:space="preserve">2143-13 du Code de la commande </w:t>
      </w:r>
      <w:r w:rsidR="0025495B" w:rsidRPr="00A85AA1">
        <w:rPr>
          <w:szCs w:val="20"/>
        </w:rPr>
        <w:t>publique évoquées</w:t>
      </w:r>
      <w:r w:rsidRPr="00A85AA1">
        <w:rPr>
          <w:szCs w:val="20"/>
        </w:rPr>
        <w:t xml:space="preserve"> ci-dessus (cf. </w:t>
      </w:r>
      <w:r w:rsidRPr="00DA72F0">
        <w:rPr>
          <w:szCs w:val="20"/>
        </w:rPr>
        <w:t xml:space="preserve">article </w:t>
      </w:r>
      <w:r w:rsidR="00293AA4" w:rsidRPr="00DA72F0">
        <w:rPr>
          <w:szCs w:val="20"/>
        </w:rPr>
        <w:t>9.4.2</w:t>
      </w:r>
      <w:r w:rsidRPr="00DA72F0">
        <w:rPr>
          <w:szCs w:val="20"/>
        </w:rPr>
        <w:t xml:space="preserve"> </w:t>
      </w:r>
      <w:r w:rsidRPr="00A85AA1">
        <w:rPr>
          <w:szCs w:val="20"/>
        </w:rPr>
        <w:t xml:space="preserve">relatif aux pièces à fournir au titre de la candidature), le candidat auquel il est envisagé d’attribuer le marché </w:t>
      </w:r>
      <w:r w:rsidRPr="00A85AA1">
        <w:rPr>
          <w:szCs w:val="20"/>
        </w:rPr>
        <w:lastRenderedPageBreak/>
        <w:t>produira dans un délai approprié et mentionné dans la demande du ministère les documents énumérés ci-dessous, selon les modalités fixées par celle-ci. Dans le cas contraire, son offre sera rejetée.</w:t>
      </w:r>
    </w:p>
    <w:p w14:paraId="500EDB77" w14:textId="77777777" w:rsidR="006A26EF" w:rsidRPr="00A85AA1" w:rsidRDefault="006A26EF" w:rsidP="006A26EF">
      <w:pPr>
        <w:autoSpaceDE w:val="0"/>
        <w:autoSpaceDN w:val="0"/>
        <w:adjustRightInd w:val="0"/>
        <w:spacing w:before="0" w:after="0" w:line="240" w:lineRule="auto"/>
        <w:jc w:val="both"/>
        <w:rPr>
          <w:szCs w:val="20"/>
        </w:rPr>
      </w:pPr>
    </w:p>
    <w:p w14:paraId="65064C87"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une attestation de fourniture des déclarations sociales et de paiement des cotisations et contributions de sécurité sociale prévue à l’article L.</w:t>
      </w:r>
      <w:r w:rsidR="003669B0" w:rsidRPr="00A85AA1">
        <w:rPr>
          <w:szCs w:val="20"/>
        </w:rPr>
        <w:t xml:space="preserve"> </w:t>
      </w:r>
      <w:r w:rsidRPr="00A85AA1">
        <w:rPr>
          <w:szCs w:val="20"/>
        </w:rPr>
        <w:t>243-15 du Code de sécurité sociale émanant de l’organisme de protection sociale chargé du recouvrement des cotisations et des contributions datant de moins de 6 mois ;</w:t>
      </w:r>
    </w:p>
    <w:p w14:paraId="3DB2D140" w14:textId="77777777" w:rsidR="006A26EF" w:rsidRPr="00A85AA1" w:rsidRDefault="006A26EF" w:rsidP="006A26EF">
      <w:pPr>
        <w:autoSpaceDE w:val="0"/>
        <w:autoSpaceDN w:val="0"/>
        <w:adjustRightInd w:val="0"/>
        <w:spacing w:before="0" w:after="0" w:line="240" w:lineRule="auto"/>
        <w:jc w:val="both"/>
        <w:rPr>
          <w:szCs w:val="20"/>
        </w:rPr>
      </w:pPr>
    </w:p>
    <w:p w14:paraId="101267E8"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le certificat attestant la souscription des déclarations et les paiements correspondants aux impôts (impôts sur le revenu, sur les sociétés, taxe sur la valeur ajoutée) délivrée par l'administration fiscale dont relève l'attributaire ;</w:t>
      </w:r>
    </w:p>
    <w:p w14:paraId="2D28F916" w14:textId="77777777" w:rsidR="006A26EF" w:rsidRPr="00A85AA1" w:rsidRDefault="006A26EF" w:rsidP="006A26EF">
      <w:pPr>
        <w:autoSpaceDE w:val="0"/>
        <w:autoSpaceDN w:val="0"/>
        <w:adjustRightInd w:val="0"/>
        <w:spacing w:before="0" w:after="0" w:line="240" w:lineRule="auto"/>
        <w:jc w:val="both"/>
        <w:rPr>
          <w:szCs w:val="20"/>
        </w:rPr>
      </w:pPr>
    </w:p>
    <w:p w14:paraId="17E8979D"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xml:space="preserve">- </w:t>
      </w:r>
      <w:r w:rsidR="00AE57EC" w:rsidRPr="00A85AA1">
        <w:rPr>
          <w:szCs w:val="20"/>
        </w:rPr>
        <w:t xml:space="preserve">pour tout employeur occupant au moins vingt salariés, </w:t>
      </w:r>
      <w:r w:rsidRPr="00A85AA1">
        <w:rPr>
          <w:szCs w:val="20"/>
        </w:rPr>
        <w:t>le certificat délivré par l'Association de gestion du fonds de développement pour l'insertion professionnelle des handicapés attestant la régularité de la situation de l'employeur au regard de l'obligation d'emploi des travailleurs handicapés ;</w:t>
      </w:r>
    </w:p>
    <w:p w14:paraId="510D149C" w14:textId="77777777" w:rsidR="006A26EF" w:rsidRPr="00A85AA1" w:rsidRDefault="006A26EF" w:rsidP="006A26EF">
      <w:pPr>
        <w:autoSpaceDE w:val="0"/>
        <w:autoSpaceDN w:val="0"/>
        <w:adjustRightInd w:val="0"/>
        <w:spacing w:before="0" w:after="0" w:line="240" w:lineRule="auto"/>
        <w:jc w:val="both"/>
        <w:rPr>
          <w:szCs w:val="20"/>
        </w:rPr>
      </w:pPr>
    </w:p>
    <w:p w14:paraId="7DDC95CF" w14:textId="77777777" w:rsidR="006A26EF" w:rsidRPr="00A85AA1" w:rsidRDefault="0027038C" w:rsidP="006A26EF">
      <w:pPr>
        <w:autoSpaceDE w:val="0"/>
        <w:autoSpaceDN w:val="0"/>
        <w:adjustRightInd w:val="0"/>
        <w:spacing w:before="0" w:after="0" w:line="240" w:lineRule="auto"/>
        <w:jc w:val="both"/>
        <w:rPr>
          <w:szCs w:val="20"/>
        </w:rPr>
      </w:pPr>
      <w:r w:rsidRPr="00A85AA1">
        <w:rPr>
          <w:szCs w:val="20"/>
        </w:rPr>
        <w:t>L</w:t>
      </w:r>
      <w:r w:rsidR="006A26EF" w:rsidRPr="00A85AA1">
        <w:rPr>
          <w:szCs w:val="20"/>
        </w:rPr>
        <w:t xml:space="preserve">es documents </w:t>
      </w:r>
      <w:r w:rsidRPr="00A85AA1">
        <w:rPr>
          <w:szCs w:val="20"/>
        </w:rPr>
        <w:t xml:space="preserve">listés ci-dessus </w:t>
      </w:r>
      <w:r w:rsidR="006A26EF" w:rsidRPr="00A85AA1">
        <w:rPr>
          <w:szCs w:val="20"/>
        </w:rPr>
        <w:t>sont à fournir uniquement dans le cas où le ministère serait dans l’impossibilité de se les procurer directement, notamment si l’attributaire ne dispose pas d’un numéro de SIRET.</w:t>
      </w:r>
    </w:p>
    <w:p w14:paraId="126C310B" w14:textId="77777777" w:rsidR="0027038C" w:rsidRPr="00A85AA1" w:rsidRDefault="0027038C" w:rsidP="006A26EF">
      <w:pPr>
        <w:autoSpaceDE w:val="0"/>
        <w:autoSpaceDN w:val="0"/>
        <w:adjustRightInd w:val="0"/>
        <w:spacing w:before="0" w:after="0" w:line="240" w:lineRule="auto"/>
        <w:jc w:val="both"/>
        <w:rPr>
          <w:szCs w:val="20"/>
        </w:rPr>
      </w:pPr>
    </w:p>
    <w:p w14:paraId="5BA23CCD" w14:textId="77777777" w:rsidR="0027038C" w:rsidRPr="00A85AA1" w:rsidRDefault="0027038C" w:rsidP="0027038C">
      <w:pPr>
        <w:autoSpaceDE w:val="0"/>
        <w:autoSpaceDN w:val="0"/>
        <w:adjustRightInd w:val="0"/>
        <w:spacing w:before="0" w:after="0" w:line="240" w:lineRule="auto"/>
        <w:jc w:val="both"/>
        <w:rPr>
          <w:szCs w:val="20"/>
        </w:rPr>
      </w:pPr>
      <w:r w:rsidRPr="00A85AA1">
        <w:rPr>
          <w:szCs w:val="20"/>
        </w:rPr>
        <w:t>Et d’autre part :</w:t>
      </w:r>
    </w:p>
    <w:p w14:paraId="7A035B16" w14:textId="77777777" w:rsidR="006A26EF" w:rsidRPr="00A85AA1" w:rsidRDefault="006A26EF" w:rsidP="006A26EF">
      <w:pPr>
        <w:autoSpaceDE w:val="0"/>
        <w:autoSpaceDN w:val="0"/>
        <w:adjustRightInd w:val="0"/>
        <w:spacing w:before="0" w:after="0" w:line="240" w:lineRule="auto"/>
        <w:jc w:val="both"/>
        <w:rPr>
          <w:szCs w:val="20"/>
        </w:rPr>
      </w:pPr>
    </w:p>
    <w:p w14:paraId="480DFA64"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l’extrait K bis</w:t>
      </w:r>
      <w:r w:rsidR="00F63362" w:rsidRPr="00A85AA1">
        <w:rPr>
          <w:szCs w:val="20"/>
        </w:rPr>
        <w:t xml:space="preserve"> ou tout document équivalent</w:t>
      </w:r>
      <w:r w:rsidRPr="00A85AA1">
        <w:rPr>
          <w:szCs w:val="20"/>
        </w:rPr>
        <w:t> ;</w:t>
      </w:r>
    </w:p>
    <w:p w14:paraId="5B4B9AE7" w14:textId="77777777" w:rsidR="006A26EF" w:rsidRPr="00A85AA1" w:rsidRDefault="006A26EF" w:rsidP="006A26EF">
      <w:pPr>
        <w:autoSpaceDE w:val="0"/>
        <w:autoSpaceDN w:val="0"/>
        <w:adjustRightInd w:val="0"/>
        <w:spacing w:before="0" w:after="0" w:line="240" w:lineRule="auto"/>
        <w:jc w:val="both"/>
        <w:rPr>
          <w:szCs w:val="20"/>
        </w:rPr>
      </w:pPr>
    </w:p>
    <w:p w14:paraId="7E82822E"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la liste nominative des salariés étrangers employés et soumis à l’autorisation de travail prévue à l’article L.5221-2 comportant pour chaque salarié les indications suivantes : sa date d'embauche, sa nationalité, ainsi que le type et le numéro d'ordre du titre valant autorisation de travail ;</w:t>
      </w:r>
    </w:p>
    <w:p w14:paraId="6FC91EFC" w14:textId="77777777" w:rsidR="004E7FA4" w:rsidRPr="00A85AA1" w:rsidRDefault="004E7FA4" w:rsidP="006A26EF">
      <w:pPr>
        <w:autoSpaceDE w:val="0"/>
        <w:autoSpaceDN w:val="0"/>
        <w:adjustRightInd w:val="0"/>
        <w:spacing w:before="0" w:after="0" w:line="240" w:lineRule="auto"/>
        <w:jc w:val="both"/>
        <w:rPr>
          <w:szCs w:val="20"/>
        </w:rPr>
      </w:pPr>
    </w:p>
    <w:p w14:paraId="11B6A88E" w14:textId="77777777" w:rsidR="004E7FA4" w:rsidRPr="00A85AA1" w:rsidRDefault="004E7FA4" w:rsidP="004E7FA4">
      <w:pPr>
        <w:spacing w:before="57" w:after="0" w:line="240" w:lineRule="auto"/>
        <w:jc w:val="both"/>
        <w:rPr>
          <w:color w:val="000000"/>
          <w:szCs w:val="20"/>
        </w:rPr>
      </w:pPr>
      <w:r w:rsidRPr="00A85AA1">
        <w:rPr>
          <w:color w:val="000000"/>
          <w:szCs w:val="20"/>
        </w:rPr>
        <w:t>- Lorsque l’attributaire est établi hors de France et en cas de recours à des travailleurs détachés, dans les conditions définies à l'article L.</w:t>
      </w:r>
      <w:r w:rsidR="003669B0" w:rsidRPr="00A85AA1">
        <w:rPr>
          <w:color w:val="000000"/>
          <w:szCs w:val="20"/>
        </w:rPr>
        <w:t xml:space="preserve"> </w:t>
      </w:r>
      <w:r w:rsidRPr="00A85AA1">
        <w:rPr>
          <w:color w:val="000000"/>
          <w:szCs w:val="20"/>
        </w:rPr>
        <w:t>1262-1 du code du travail :</w:t>
      </w:r>
    </w:p>
    <w:p w14:paraId="276CFE91" w14:textId="77777777" w:rsidR="004E7FA4" w:rsidRPr="00A85AA1" w:rsidRDefault="004E7FA4" w:rsidP="004E7FA4">
      <w:pPr>
        <w:spacing w:before="0" w:after="0" w:line="240" w:lineRule="auto"/>
        <w:rPr>
          <w:rFonts w:eastAsia="Calibri"/>
          <w:color w:val="000000"/>
          <w:szCs w:val="20"/>
        </w:rPr>
      </w:pPr>
      <w:r w:rsidRPr="00A85AA1">
        <w:rPr>
          <w:rFonts w:eastAsia="Calibri"/>
          <w:color w:val="000000"/>
          <w:szCs w:val="20"/>
        </w:rPr>
        <w:t>a) L'accusé de réception de la déclaration de détachement effectuée sur le télé-service " SIPSI " du ministère chargé du travail, conformément aux articles R. 1263-5 et R. 1263-7 du code du travail ;</w:t>
      </w:r>
    </w:p>
    <w:p w14:paraId="1B6ED63F" w14:textId="77777777" w:rsidR="004E7FA4" w:rsidRPr="00A85AA1" w:rsidRDefault="004E7FA4" w:rsidP="004E7FA4">
      <w:pPr>
        <w:spacing w:before="0" w:after="0" w:line="240" w:lineRule="auto"/>
        <w:rPr>
          <w:rFonts w:eastAsia="Calibri"/>
          <w:color w:val="000000"/>
          <w:szCs w:val="20"/>
        </w:rPr>
      </w:pPr>
      <w:r w:rsidRPr="00A85AA1">
        <w:rPr>
          <w:rFonts w:eastAsia="Calibri"/>
          <w:color w:val="000000"/>
          <w:szCs w:val="20"/>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w:t>
      </w:r>
      <w:r w:rsidR="003437B2" w:rsidRPr="00A85AA1">
        <w:rPr>
          <w:rFonts w:eastAsia="Calibri"/>
          <w:color w:val="000000"/>
          <w:szCs w:val="20"/>
        </w:rPr>
        <w:t>ature de son représentant légal ;</w:t>
      </w:r>
    </w:p>
    <w:p w14:paraId="061DF300" w14:textId="77777777" w:rsidR="003437B2" w:rsidRPr="00A85AA1" w:rsidRDefault="003437B2" w:rsidP="004E7FA4">
      <w:pPr>
        <w:spacing w:before="0" w:after="0" w:line="240" w:lineRule="auto"/>
        <w:rPr>
          <w:rFonts w:eastAsia="Calibri"/>
          <w:color w:val="000000"/>
          <w:szCs w:val="20"/>
        </w:rPr>
      </w:pPr>
    </w:p>
    <w:p w14:paraId="45FFFEBF" w14:textId="77777777" w:rsidR="003437B2" w:rsidRPr="00A85AA1" w:rsidRDefault="003437B2" w:rsidP="003437B2">
      <w:pPr>
        <w:spacing w:after="0" w:line="240" w:lineRule="auto"/>
        <w:rPr>
          <w:rFonts w:eastAsia="Calibri"/>
          <w:szCs w:val="20"/>
        </w:rPr>
      </w:pPr>
      <w:r w:rsidRPr="00A85AA1">
        <w:rPr>
          <w:rFonts w:eastAsia="Calibri"/>
          <w:color w:val="000000"/>
          <w:szCs w:val="20"/>
        </w:rPr>
        <w:t>-</w:t>
      </w:r>
      <w:r w:rsidR="007F5160" w:rsidRPr="00A85AA1">
        <w:rPr>
          <w:rFonts w:eastAsia="Calibri"/>
          <w:color w:val="000000"/>
          <w:szCs w:val="20"/>
        </w:rPr>
        <w:t xml:space="preserve"> </w:t>
      </w:r>
      <w:r w:rsidR="007F5160" w:rsidRPr="00A85AA1">
        <w:rPr>
          <w:szCs w:val="20"/>
        </w:rPr>
        <w:t>pour tout employeur occupant plus de 11 salariés,</w:t>
      </w:r>
      <w:r w:rsidR="007F5160" w:rsidRPr="00A85AA1">
        <w:rPr>
          <w:rFonts w:eastAsia="Calibri"/>
          <w:szCs w:val="20"/>
        </w:rPr>
        <w:t xml:space="preserve"> le procès-verbal de la dernière réunion du Comité social et économique </w:t>
      </w:r>
      <w:r w:rsidR="007F5160" w:rsidRPr="00A85AA1">
        <w:rPr>
          <w:color w:val="000000"/>
          <w:sz w:val="19"/>
          <w:szCs w:val="19"/>
          <w:shd w:val="clear" w:color="auto" w:fill="FFFFFF"/>
        </w:rPr>
        <w:t>consacrée à l'examen du rapport et du programme</w:t>
      </w:r>
      <w:r w:rsidR="007F5160" w:rsidRPr="00A85AA1">
        <w:rPr>
          <w:rFonts w:eastAsia="Calibri"/>
          <w:szCs w:val="20"/>
        </w:rPr>
        <w:t xml:space="preserve"> conformément à l’</w:t>
      </w:r>
      <w:r w:rsidR="007F5160" w:rsidRPr="00A85AA1">
        <w:rPr>
          <w:szCs w:val="20"/>
          <w:shd w:val="clear" w:color="auto" w:fill="FFFFFF"/>
        </w:rPr>
        <w:t>article L. 2312-27 du Code du Travail ;</w:t>
      </w:r>
    </w:p>
    <w:p w14:paraId="08DCC4A0" w14:textId="77777777" w:rsidR="004E7FA4" w:rsidRPr="00A85AA1" w:rsidRDefault="004E7FA4" w:rsidP="004E7FA4">
      <w:pPr>
        <w:autoSpaceDE w:val="0"/>
        <w:autoSpaceDN w:val="0"/>
        <w:adjustRightInd w:val="0"/>
        <w:spacing w:before="0" w:after="0" w:line="240" w:lineRule="auto"/>
        <w:jc w:val="both"/>
        <w:rPr>
          <w:szCs w:val="20"/>
        </w:rPr>
      </w:pPr>
    </w:p>
    <w:p w14:paraId="186FDC6F"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en cas de redressement judiciaire, la copie du ou des jugement(s) prononcé(s) ;</w:t>
      </w:r>
    </w:p>
    <w:p w14:paraId="16684B8B" w14:textId="77777777" w:rsidR="006A26EF" w:rsidRPr="00A85AA1" w:rsidRDefault="006A26EF" w:rsidP="006A26EF">
      <w:pPr>
        <w:autoSpaceDE w:val="0"/>
        <w:autoSpaceDN w:val="0"/>
        <w:adjustRightInd w:val="0"/>
        <w:spacing w:before="0" w:after="0" w:line="240" w:lineRule="auto"/>
        <w:jc w:val="both"/>
        <w:rPr>
          <w:szCs w:val="20"/>
        </w:rPr>
      </w:pPr>
    </w:p>
    <w:p w14:paraId="3A26D655" w14:textId="5200882B" w:rsidR="006A26EF" w:rsidRPr="00A85AA1" w:rsidRDefault="006A26EF" w:rsidP="006A26EF">
      <w:pPr>
        <w:autoSpaceDE w:val="0"/>
        <w:autoSpaceDN w:val="0"/>
        <w:adjustRightInd w:val="0"/>
        <w:spacing w:before="0" w:after="0" w:line="240" w:lineRule="auto"/>
        <w:jc w:val="both"/>
        <w:rPr>
          <w:szCs w:val="20"/>
        </w:rPr>
      </w:pPr>
      <w:r w:rsidRPr="00A85AA1">
        <w:rPr>
          <w:szCs w:val="20"/>
        </w:rPr>
        <w:t xml:space="preserve">- une attestation d'assurance en cours de validité </w:t>
      </w:r>
    </w:p>
    <w:p w14:paraId="7EF9559D" w14:textId="77777777" w:rsidR="006A26EF" w:rsidRPr="00A85AA1" w:rsidRDefault="006A26EF" w:rsidP="006A26EF">
      <w:pPr>
        <w:autoSpaceDE w:val="0"/>
        <w:autoSpaceDN w:val="0"/>
        <w:adjustRightInd w:val="0"/>
        <w:spacing w:before="0" w:after="0" w:line="240" w:lineRule="auto"/>
        <w:jc w:val="both"/>
        <w:rPr>
          <w:szCs w:val="20"/>
        </w:rPr>
      </w:pPr>
    </w:p>
    <w:p w14:paraId="3E5666F7"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un RIB original dont le libellé devra être en correspondance avec celui figurant à l’acte d’engagement ;</w:t>
      </w:r>
    </w:p>
    <w:p w14:paraId="13B8E02F" w14:textId="77777777" w:rsidR="006A26EF" w:rsidRPr="00A85AA1" w:rsidRDefault="006A26EF" w:rsidP="006A26EF">
      <w:pPr>
        <w:autoSpaceDE w:val="0"/>
        <w:autoSpaceDN w:val="0"/>
        <w:adjustRightInd w:val="0"/>
        <w:spacing w:before="0" w:after="0" w:line="240" w:lineRule="auto"/>
        <w:jc w:val="both"/>
        <w:rPr>
          <w:szCs w:val="20"/>
        </w:rPr>
      </w:pPr>
    </w:p>
    <w:p w14:paraId="367D255F"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xml:space="preserve">- l’acte d’engagement </w:t>
      </w:r>
      <w:r w:rsidR="00673511" w:rsidRPr="00A85AA1">
        <w:rPr>
          <w:szCs w:val="20"/>
          <w:u w:val="single"/>
        </w:rPr>
        <w:t xml:space="preserve">complété </w:t>
      </w:r>
      <w:r w:rsidRPr="00A85AA1">
        <w:rPr>
          <w:szCs w:val="20"/>
          <w:u w:val="single"/>
        </w:rPr>
        <w:t>et signé</w:t>
      </w:r>
      <w:r w:rsidRPr="00A85AA1">
        <w:rPr>
          <w:szCs w:val="20"/>
        </w:rPr>
        <w:t> ;</w:t>
      </w:r>
    </w:p>
    <w:p w14:paraId="7A0F6D1F" w14:textId="77777777" w:rsidR="006A26EF" w:rsidRPr="00A85AA1" w:rsidRDefault="006A26EF" w:rsidP="006A26EF">
      <w:pPr>
        <w:autoSpaceDE w:val="0"/>
        <w:autoSpaceDN w:val="0"/>
        <w:adjustRightInd w:val="0"/>
        <w:spacing w:before="0" w:after="0" w:line="240" w:lineRule="auto"/>
        <w:jc w:val="both"/>
        <w:rPr>
          <w:szCs w:val="20"/>
        </w:rPr>
      </w:pPr>
    </w:p>
    <w:p w14:paraId="3CDA46A2"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 dans le cas où l’attributaire est un groupement d’opérateurs économiques représenté par un mandataire, une habilitation signée justifiant la capacité du mandataire à représenter les autres membres du groupement ;</w:t>
      </w:r>
    </w:p>
    <w:p w14:paraId="1CD47ECF" w14:textId="77777777" w:rsidR="006A26EF" w:rsidRPr="00A85AA1" w:rsidRDefault="006A26EF" w:rsidP="00673511">
      <w:pPr>
        <w:tabs>
          <w:tab w:val="left" w:pos="426"/>
        </w:tabs>
        <w:autoSpaceDE w:val="0"/>
        <w:autoSpaceDN w:val="0"/>
        <w:adjustRightInd w:val="0"/>
        <w:spacing w:before="0" w:after="0" w:line="240" w:lineRule="auto"/>
        <w:jc w:val="both"/>
        <w:rPr>
          <w:szCs w:val="20"/>
        </w:rPr>
      </w:pPr>
    </w:p>
    <w:p w14:paraId="1F118964" w14:textId="77777777" w:rsidR="006A26EF" w:rsidRPr="00A85AA1" w:rsidRDefault="006A26EF" w:rsidP="006A26EF">
      <w:pPr>
        <w:tabs>
          <w:tab w:val="left" w:pos="426"/>
        </w:tabs>
        <w:autoSpaceDE w:val="0"/>
        <w:autoSpaceDN w:val="0"/>
        <w:adjustRightInd w:val="0"/>
        <w:spacing w:before="0" w:after="0" w:line="240" w:lineRule="auto"/>
        <w:ind w:left="426" w:hanging="426"/>
        <w:jc w:val="both"/>
        <w:rPr>
          <w:szCs w:val="20"/>
        </w:rPr>
      </w:pPr>
      <w:r w:rsidRPr="00A85AA1">
        <w:rPr>
          <w:szCs w:val="20"/>
        </w:rPr>
        <w:t>- le cas échéant, la déclaration de sous-traitance* complétée, datée et signée.</w:t>
      </w:r>
    </w:p>
    <w:p w14:paraId="7ED09206" w14:textId="77777777" w:rsidR="006A26EF" w:rsidRPr="00A85AA1" w:rsidRDefault="006A26EF" w:rsidP="006A26EF">
      <w:pPr>
        <w:autoSpaceDE w:val="0"/>
        <w:autoSpaceDN w:val="0"/>
        <w:adjustRightInd w:val="0"/>
        <w:spacing w:before="0" w:after="0" w:line="240" w:lineRule="auto"/>
        <w:jc w:val="both"/>
        <w:rPr>
          <w:szCs w:val="20"/>
        </w:rPr>
      </w:pPr>
    </w:p>
    <w:p w14:paraId="227EE213" w14:textId="77777777" w:rsidR="006A26EF" w:rsidRPr="00A85AA1" w:rsidRDefault="006A26EF" w:rsidP="006A26EF">
      <w:pPr>
        <w:autoSpaceDE w:val="0"/>
        <w:autoSpaceDN w:val="0"/>
        <w:adjustRightInd w:val="0"/>
        <w:spacing w:before="0" w:after="0" w:line="240" w:lineRule="auto"/>
        <w:jc w:val="both"/>
        <w:rPr>
          <w:i/>
          <w:iCs/>
          <w:szCs w:val="20"/>
        </w:rPr>
      </w:pPr>
      <w:r w:rsidRPr="00A85AA1">
        <w:rPr>
          <w:i/>
          <w:iCs/>
          <w:szCs w:val="20"/>
        </w:rPr>
        <w:t>*Ce formulaire type peut être téléchargé gratuitement sur le site Internet du Ministère des Finances</w:t>
      </w:r>
      <w:r w:rsidR="008A30B8" w:rsidRPr="00A85AA1">
        <w:rPr>
          <w:i/>
          <w:iCs/>
          <w:szCs w:val="20"/>
        </w:rPr>
        <w:t xml:space="preserve"> </w:t>
      </w:r>
      <w:r w:rsidRPr="00A85AA1">
        <w:rPr>
          <w:i/>
          <w:iCs/>
          <w:szCs w:val="20"/>
        </w:rPr>
        <w:t>: « https://www.economie.gouv.fr/daj/formulaires-declaration-du-candidat ».</w:t>
      </w:r>
    </w:p>
    <w:p w14:paraId="78B3A9F9" w14:textId="77777777" w:rsidR="006A26EF" w:rsidRPr="00A85AA1" w:rsidRDefault="006A26EF" w:rsidP="006A26EF">
      <w:pPr>
        <w:autoSpaceDE w:val="0"/>
        <w:autoSpaceDN w:val="0"/>
        <w:adjustRightInd w:val="0"/>
        <w:spacing w:before="0" w:after="0" w:line="240" w:lineRule="auto"/>
        <w:jc w:val="both"/>
        <w:rPr>
          <w:i/>
          <w:iCs/>
          <w:szCs w:val="20"/>
        </w:rPr>
      </w:pPr>
    </w:p>
    <w:p w14:paraId="1F8CA2B4"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Les pièces pour lesquelles la signature est exigée doivent être datées et signées d’une personne ayant le pouvoir d’engager la société. A défaut devra être jointe à l’offre une délégation de pouvoir établie par la personne juridiquement habilitée à engager la société.</w:t>
      </w:r>
    </w:p>
    <w:p w14:paraId="714AA6EF" w14:textId="77777777" w:rsidR="006A26EF" w:rsidRPr="00A85AA1" w:rsidRDefault="006A26EF" w:rsidP="006A26EF">
      <w:pPr>
        <w:autoSpaceDE w:val="0"/>
        <w:autoSpaceDN w:val="0"/>
        <w:adjustRightInd w:val="0"/>
        <w:spacing w:before="0" w:after="0" w:line="240" w:lineRule="auto"/>
        <w:jc w:val="both"/>
        <w:rPr>
          <w:szCs w:val="20"/>
        </w:rPr>
      </w:pPr>
    </w:p>
    <w:p w14:paraId="57F30CF8" w14:textId="77777777" w:rsidR="006A26EF" w:rsidRPr="00A85AA1" w:rsidRDefault="006A26EF" w:rsidP="006A26EF">
      <w:pPr>
        <w:autoSpaceDE w:val="0"/>
        <w:autoSpaceDN w:val="0"/>
        <w:adjustRightInd w:val="0"/>
        <w:spacing w:before="0" w:after="0" w:line="240" w:lineRule="auto"/>
        <w:jc w:val="both"/>
        <w:rPr>
          <w:szCs w:val="20"/>
        </w:rPr>
      </w:pPr>
      <w:r w:rsidRPr="00A85AA1">
        <w:rPr>
          <w:szCs w:val="20"/>
        </w:rPr>
        <w:t>Ces documents doivent être remis par voie électronique, sur la plate-forme des achats de l’Etat (PLACE), à l’adresse suivante « </w:t>
      </w:r>
      <w:hyperlink r:id="rId21" w:history="1">
        <w:r w:rsidRPr="00A85AA1">
          <w:rPr>
            <w:rStyle w:val="Lienhypertexte"/>
            <w:szCs w:val="20"/>
          </w:rPr>
          <w:t>www.marches-publics.gouv.fr </w:t>
        </w:r>
      </w:hyperlink>
      <w:r w:rsidRPr="00A85AA1">
        <w:rPr>
          <w:szCs w:val="20"/>
        </w:rPr>
        <w:t xml:space="preserve">». </w:t>
      </w:r>
    </w:p>
    <w:p w14:paraId="22456089" w14:textId="77777777" w:rsidR="006A26EF" w:rsidRPr="00A85AA1" w:rsidRDefault="006A26EF" w:rsidP="006A26EF">
      <w:pPr>
        <w:autoSpaceDE w:val="0"/>
        <w:autoSpaceDN w:val="0"/>
        <w:adjustRightInd w:val="0"/>
        <w:spacing w:before="0" w:after="0" w:line="240" w:lineRule="auto"/>
        <w:jc w:val="both"/>
        <w:rPr>
          <w:szCs w:val="20"/>
        </w:rPr>
      </w:pPr>
    </w:p>
    <w:p w14:paraId="5A952476" w14:textId="77777777" w:rsidR="006A26EF" w:rsidRPr="00A85AA1" w:rsidRDefault="004B5F61" w:rsidP="006A26EF">
      <w:pPr>
        <w:autoSpaceDE w:val="0"/>
        <w:autoSpaceDN w:val="0"/>
        <w:adjustRightInd w:val="0"/>
        <w:spacing w:before="0" w:after="0" w:line="240" w:lineRule="auto"/>
        <w:jc w:val="both"/>
        <w:rPr>
          <w:szCs w:val="20"/>
        </w:rPr>
      </w:pPr>
      <w:r w:rsidRPr="00A85AA1">
        <w:rPr>
          <w:b/>
          <w:noProof/>
          <w:szCs w:val="20"/>
        </w:rPr>
        <w:lastRenderedPageBreak/>
        <w:drawing>
          <wp:inline distT="0" distB="0" distL="0" distR="0" wp14:anchorId="4AB2935A" wp14:editId="3FCBB7EA">
            <wp:extent cx="266700" cy="238125"/>
            <wp:effectExtent l="0" t="0" r="0" b="9525"/>
            <wp:docPr id="7" name="Image 58" descr="C:\Users\vortells\AppData\Local\Microsoft\Windows\Temporary Internet Files\Content.IE5\11JFDQM9\attention_PNG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 descr="C:\Users\vortells\AppData\Local\Microsoft\Windows\Temporary Internet Files\Content.IE5\11JFDQM9\attention_PNG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006A26EF" w:rsidRPr="00A85AA1">
        <w:rPr>
          <w:b/>
          <w:szCs w:val="20"/>
        </w:rPr>
        <w:tab/>
      </w:r>
      <w:r w:rsidR="00DA75B6" w:rsidRPr="00A85AA1">
        <w:rPr>
          <w:b/>
          <w:szCs w:val="20"/>
        </w:rPr>
        <w:t xml:space="preserve">Si l’attributaire dispose d’un certificat de signature électronique, </w:t>
      </w:r>
      <w:r w:rsidR="00DA75B6" w:rsidRPr="00A85AA1">
        <w:rPr>
          <w:b/>
        </w:rPr>
        <w:t>l</w:t>
      </w:r>
      <w:r w:rsidR="006A26EF" w:rsidRPr="00A85AA1">
        <w:rPr>
          <w:b/>
          <w:szCs w:val="20"/>
        </w:rPr>
        <w:t xml:space="preserve">es pièces dont la signature est exigée seront signées électroniquement </w:t>
      </w:r>
      <w:r w:rsidR="006A26EF" w:rsidRPr="00A85AA1">
        <w:rPr>
          <w:szCs w:val="20"/>
        </w:rPr>
        <w:t>en tenant compte des exigences suivantes :</w:t>
      </w:r>
    </w:p>
    <w:p w14:paraId="26A4A1A7" w14:textId="77777777" w:rsidR="006A26EF" w:rsidRPr="00A85AA1" w:rsidRDefault="006A26EF" w:rsidP="006A26EF">
      <w:pPr>
        <w:autoSpaceDE w:val="0"/>
        <w:autoSpaceDN w:val="0"/>
        <w:adjustRightInd w:val="0"/>
        <w:spacing w:before="0" w:after="0" w:line="240" w:lineRule="auto"/>
        <w:jc w:val="both"/>
        <w:rPr>
          <w:szCs w:val="20"/>
        </w:rPr>
      </w:pPr>
    </w:p>
    <w:p w14:paraId="14DA54E5" w14:textId="77777777" w:rsidR="006A26EF" w:rsidRPr="00A85AA1" w:rsidRDefault="006A26EF" w:rsidP="006A26EF">
      <w:pPr>
        <w:spacing w:before="0" w:after="0" w:line="240" w:lineRule="auto"/>
        <w:jc w:val="both"/>
        <w:rPr>
          <w:szCs w:val="20"/>
        </w:rPr>
      </w:pPr>
      <w:r w:rsidRPr="00A85AA1">
        <w:rPr>
          <w:szCs w:val="20"/>
        </w:rPr>
        <w:t xml:space="preserve">Par application de l’arrêté du </w:t>
      </w:r>
      <w:r w:rsidR="0030621F" w:rsidRPr="00A85AA1">
        <w:rPr>
          <w:szCs w:val="20"/>
        </w:rPr>
        <w:t xml:space="preserve">22 mars 2019 </w:t>
      </w:r>
      <w:r w:rsidRPr="00A85AA1">
        <w:rPr>
          <w:szCs w:val="20"/>
        </w:rPr>
        <w:t>relatif à la signature électronique dans la commande publique, le signataire doit respecter les conditions relatives :</w:t>
      </w:r>
    </w:p>
    <w:p w14:paraId="16F784C6" w14:textId="77777777" w:rsidR="006A26EF" w:rsidRPr="00A85AA1" w:rsidRDefault="006A26EF" w:rsidP="006A26EF">
      <w:pPr>
        <w:pStyle w:val="Paragraphedeliste"/>
        <w:numPr>
          <w:ilvl w:val="0"/>
          <w:numId w:val="21"/>
        </w:numPr>
        <w:spacing w:after="0" w:line="240" w:lineRule="auto"/>
        <w:jc w:val="both"/>
        <w:rPr>
          <w:rFonts w:ascii="Arial" w:hAnsi="Arial" w:cs="Arial"/>
          <w:sz w:val="20"/>
          <w:szCs w:val="20"/>
        </w:rPr>
      </w:pPr>
      <w:proofErr w:type="gramStart"/>
      <w:r w:rsidRPr="00A85AA1">
        <w:rPr>
          <w:rFonts w:ascii="Arial" w:hAnsi="Arial" w:cs="Arial"/>
          <w:sz w:val="20"/>
          <w:szCs w:val="20"/>
        </w:rPr>
        <w:t>au</w:t>
      </w:r>
      <w:proofErr w:type="gramEnd"/>
      <w:r w:rsidRPr="00A85AA1">
        <w:rPr>
          <w:rFonts w:ascii="Arial" w:hAnsi="Arial" w:cs="Arial"/>
          <w:sz w:val="20"/>
          <w:szCs w:val="20"/>
        </w:rPr>
        <w:t xml:space="preserve"> certificat de signature électronique,</w:t>
      </w:r>
    </w:p>
    <w:p w14:paraId="30AD6085" w14:textId="77777777" w:rsidR="006A26EF" w:rsidRPr="00A85AA1" w:rsidRDefault="006A26EF" w:rsidP="006A26EF">
      <w:pPr>
        <w:pStyle w:val="Paragraphedeliste"/>
        <w:numPr>
          <w:ilvl w:val="0"/>
          <w:numId w:val="21"/>
        </w:numPr>
        <w:spacing w:after="0" w:line="240" w:lineRule="auto"/>
        <w:jc w:val="both"/>
        <w:rPr>
          <w:rFonts w:ascii="Arial" w:hAnsi="Arial" w:cs="Arial"/>
          <w:sz w:val="20"/>
          <w:szCs w:val="20"/>
        </w:rPr>
      </w:pPr>
      <w:proofErr w:type="gramStart"/>
      <w:r w:rsidRPr="00A85AA1">
        <w:rPr>
          <w:rFonts w:ascii="Arial" w:hAnsi="Arial" w:cs="Arial"/>
          <w:sz w:val="20"/>
          <w:szCs w:val="20"/>
        </w:rPr>
        <w:t>à</w:t>
      </w:r>
      <w:proofErr w:type="gramEnd"/>
      <w:r w:rsidRPr="00A85AA1">
        <w:rPr>
          <w:rFonts w:ascii="Arial" w:hAnsi="Arial" w:cs="Arial"/>
          <w:sz w:val="20"/>
          <w:szCs w:val="20"/>
        </w:rPr>
        <w:t xml:space="preserve"> l'outil de signature électronique, utilisé pour apposer la signature avec le certificat utilisé (logiciel, service en ligne à l’instar du profil d’acheteur de l’acheteur, parapheur électronique, etc.), conforme aux formats réglementaires dans l'un des trois formats acceptés et devant produire des jetons de signature*.</w:t>
      </w:r>
    </w:p>
    <w:p w14:paraId="065C97D3" w14:textId="77777777" w:rsidR="006A26EF" w:rsidRPr="00A85AA1" w:rsidRDefault="006A26EF" w:rsidP="006A26EF">
      <w:pPr>
        <w:spacing w:before="0" w:after="0" w:line="240" w:lineRule="auto"/>
        <w:jc w:val="both"/>
        <w:rPr>
          <w:i/>
          <w:iCs/>
          <w:szCs w:val="20"/>
        </w:rPr>
      </w:pPr>
    </w:p>
    <w:p w14:paraId="29393466" w14:textId="77777777" w:rsidR="006A26EF" w:rsidRPr="00A85AA1" w:rsidRDefault="006A26EF" w:rsidP="006A26EF">
      <w:pPr>
        <w:spacing w:before="0" w:after="0" w:line="240" w:lineRule="auto"/>
        <w:jc w:val="both"/>
        <w:rPr>
          <w:szCs w:val="20"/>
        </w:rPr>
      </w:pPr>
      <w:r w:rsidRPr="00A85AA1">
        <w:rPr>
          <w:i/>
          <w:iCs/>
          <w:szCs w:val="20"/>
        </w:rPr>
        <w:t>* Le jeton d'horodatage peut être enveloppé dans le fichier d'origine ou bien apparaître sous la forme d'un fichier autonome (non enveloppé).</w:t>
      </w:r>
      <w:r w:rsidRPr="00A85AA1">
        <w:rPr>
          <w:szCs w:val="20"/>
        </w:rPr>
        <w:t xml:space="preserve"> </w:t>
      </w:r>
    </w:p>
    <w:p w14:paraId="129BF01E" w14:textId="77777777" w:rsidR="006A26EF" w:rsidRPr="00A85AA1" w:rsidRDefault="006A26EF" w:rsidP="006A26EF">
      <w:pPr>
        <w:autoSpaceDE w:val="0"/>
        <w:autoSpaceDN w:val="0"/>
        <w:adjustRightInd w:val="0"/>
        <w:spacing w:before="0" w:after="0" w:line="240" w:lineRule="auto"/>
        <w:jc w:val="both"/>
        <w:rPr>
          <w:szCs w:val="20"/>
        </w:rPr>
      </w:pPr>
    </w:p>
    <w:p w14:paraId="0357782F" w14:textId="77777777" w:rsidR="006A26EF" w:rsidRPr="00A85AA1" w:rsidRDefault="006A26EF" w:rsidP="00581ACB">
      <w:pPr>
        <w:pStyle w:val="Paragraphedeliste"/>
        <w:numPr>
          <w:ilvl w:val="0"/>
          <w:numId w:val="53"/>
        </w:numPr>
        <w:autoSpaceDE w:val="0"/>
        <w:autoSpaceDN w:val="0"/>
        <w:adjustRightInd w:val="0"/>
        <w:spacing w:after="0" w:line="240" w:lineRule="auto"/>
        <w:jc w:val="both"/>
        <w:rPr>
          <w:rFonts w:ascii="Arial" w:hAnsi="Arial" w:cs="Arial"/>
          <w:sz w:val="20"/>
          <w:szCs w:val="20"/>
          <w:u w:val="single"/>
        </w:rPr>
      </w:pPr>
      <w:r w:rsidRPr="00A85AA1">
        <w:rPr>
          <w:rFonts w:ascii="Arial" w:hAnsi="Arial" w:cs="Arial"/>
          <w:sz w:val="20"/>
          <w:szCs w:val="20"/>
          <w:u w:val="single"/>
        </w:rPr>
        <w:t>Exigences relatives aux certificats de signature</w:t>
      </w:r>
    </w:p>
    <w:p w14:paraId="4DAA48EA" w14:textId="77777777" w:rsidR="006A26EF" w:rsidRPr="00A85AA1" w:rsidRDefault="006A26EF" w:rsidP="006A26EF">
      <w:pPr>
        <w:spacing w:before="0" w:after="0" w:line="240" w:lineRule="auto"/>
        <w:jc w:val="both"/>
        <w:rPr>
          <w:szCs w:val="20"/>
          <w:u w:val="single"/>
        </w:rPr>
      </w:pPr>
    </w:p>
    <w:p w14:paraId="18BC086F" w14:textId="77777777" w:rsidR="006A26EF" w:rsidRPr="00A85AA1" w:rsidRDefault="006A26EF" w:rsidP="006A26EF">
      <w:pPr>
        <w:spacing w:before="0" w:after="0" w:line="240" w:lineRule="auto"/>
        <w:jc w:val="both"/>
        <w:rPr>
          <w:szCs w:val="20"/>
        </w:rPr>
      </w:pPr>
      <w:r w:rsidRPr="00A85AA1">
        <w:rPr>
          <w:szCs w:val="20"/>
        </w:rPr>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A85AA1">
        <w:rPr>
          <w:szCs w:val="20"/>
        </w:rPr>
        <w:t>eIDAS</w:t>
      </w:r>
      <w:proofErr w:type="spellEnd"/>
      <w:r w:rsidRPr="00A85AA1">
        <w:rPr>
          <w:szCs w:val="20"/>
        </w:rPr>
        <w:t xml:space="preserve">). </w:t>
      </w:r>
    </w:p>
    <w:p w14:paraId="009C527C" w14:textId="77777777" w:rsidR="006A26EF" w:rsidRPr="00A85AA1" w:rsidRDefault="006A26EF" w:rsidP="006A26EF">
      <w:pPr>
        <w:spacing w:before="0" w:after="0" w:line="240" w:lineRule="auto"/>
        <w:jc w:val="both"/>
        <w:rPr>
          <w:szCs w:val="20"/>
        </w:rPr>
      </w:pPr>
      <w:r w:rsidRPr="00A85AA1">
        <w:rPr>
          <w:szCs w:val="20"/>
        </w:rPr>
        <w:t xml:space="preserve">Sont autorisées : </w:t>
      </w:r>
    </w:p>
    <w:p w14:paraId="08150F74" w14:textId="77777777" w:rsidR="006A26EF" w:rsidRPr="00A85AA1" w:rsidRDefault="006A26EF" w:rsidP="00581ACB">
      <w:pPr>
        <w:numPr>
          <w:ilvl w:val="0"/>
          <w:numId w:val="52"/>
        </w:numPr>
        <w:spacing w:before="0" w:after="0" w:line="240" w:lineRule="auto"/>
        <w:jc w:val="both"/>
        <w:rPr>
          <w:szCs w:val="20"/>
        </w:rPr>
      </w:pPr>
      <w:proofErr w:type="gramStart"/>
      <w:r w:rsidRPr="00A85AA1">
        <w:rPr>
          <w:szCs w:val="20"/>
        </w:rPr>
        <w:t>la</w:t>
      </w:r>
      <w:proofErr w:type="gramEnd"/>
      <w:r w:rsidRPr="00A85AA1">
        <w:rPr>
          <w:szCs w:val="20"/>
        </w:rPr>
        <w:t xml:space="preserve"> signature électronique avancée avec certificat qualifié (niveau 3),</w:t>
      </w:r>
    </w:p>
    <w:p w14:paraId="2AFE95A8" w14:textId="77777777" w:rsidR="006A26EF" w:rsidRPr="00A85AA1" w:rsidRDefault="006A26EF" w:rsidP="00581ACB">
      <w:pPr>
        <w:numPr>
          <w:ilvl w:val="0"/>
          <w:numId w:val="52"/>
        </w:numPr>
        <w:spacing w:before="0" w:after="0" w:line="240" w:lineRule="auto"/>
        <w:jc w:val="both"/>
        <w:rPr>
          <w:szCs w:val="20"/>
        </w:rPr>
      </w:pPr>
      <w:proofErr w:type="gramStart"/>
      <w:r w:rsidRPr="00A85AA1">
        <w:rPr>
          <w:szCs w:val="20"/>
        </w:rPr>
        <w:t>la</w:t>
      </w:r>
      <w:proofErr w:type="gramEnd"/>
      <w:r w:rsidRPr="00A85AA1">
        <w:rPr>
          <w:szCs w:val="20"/>
        </w:rPr>
        <w:t xml:space="preserve"> signature électronique qualifiée (niveau 4).</w:t>
      </w:r>
    </w:p>
    <w:p w14:paraId="03C01C13" w14:textId="77777777" w:rsidR="006A26EF" w:rsidRPr="00A85AA1" w:rsidRDefault="006A26EF" w:rsidP="006A26EF">
      <w:pPr>
        <w:spacing w:before="0" w:after="0" w:line="240" w:lineRule="auto"/>
        <w:ind w:left="720"/>
        <w:jc w:val="both"/>
        <w:rPr>
          <w:szCs w:val="20"/>
        </w:rPr>
      </w:pPr>
    </w:p>
    <w:p w14:paraId="7C01AC0D" w14:textId="77777777" w:rsidR="006A26EF" w:rsidRPr="00A85AA1" w:rsidRDefault="006A26EF" w:rsidP="006A26EF">
      <w:pPr>
        <w:spacing w:before="0" w:after="0" w:line="240" w:lineRule="auto"/>
        <w:jc w:val="both"/>
        <w:rPr>
          <w:szCs w:val="20"/>
        </w:rPr>
      </w:pPr>
      <w:r w:rsidRPr="00A85AA1">
        <w:rPr>
          <w:szCs w:val="20"/>
        </w:rPr>
        <w:t>Le certificat de signature du signataire respecte au moins le niveau de sécurité préconisé.</w:t>
      </w:r>
    </w:p>
    <w:p w14:paraId="6732582F" w14:textId="77777777" w:rsidR="006A26EF" w:rsidRPr="00A85AA1" w:rsidRDefault="006A26EF" w:rsidP="006A26EF">
      <w:pPr>
        <w:spacing w:before="0" w:after="0" w:line="240" w:lineRule="auto"/>
        <w:jc w:val="both"/>
        <w:rPr>
          <w:szCs w:val="20"/>
          <w:u w:val="single"/>
        </w:rPr>
      </w:pPr>
    </w:p>
    <w:p w14:paraId="116DE30F" w14:textId="77777777" w:rsidR="006A26EF" w:rsidRPr="00A85AA1" w:rsidRDefault="006A26EF" w:rsidP="006A26EF">
      <w:pPr>
        <w:spacing w:before="0" w:after="0" w:line="240" w:lineRule="auto"/>
        <w:jc w:val="both"/>
        <w:rPr>
          <w:szCs w:val="20"/>
          <w:u w:val="single"/>
        </w:rPr>
      </w:pPr>
      <w:r w:rsidRPr="00A85AA1">
        <w:rPr>
          <w:szCs w:val="20"/>
          <w:u w:val="single"/>
        </w:rPr>
        <w:t xml:space="preserve">1er cas : certificat qualifié délivré par un prestataire de service de confiance qualifié et </w:t>
      </w:r>
      <w:proofErr w:type="gramStart"/>
      <w:r w:rsidRPr="00A85AA1">
        <w:rPr>
          <w:szCs w:val="20"/>
          <w:u w:val="single"/>
        </w:rPr>
        <w:t>répondant  aux</w:t>
      </w:r>
      <w:proofErr w:type="gramEnd"/>
      <w:r w:rsidRPr="00A85AA1">
        <w:rPr>
          <w:szCs w:val="20"/>
          <w:u w:val="single"/>
        </w:rPr>
        <w:t xml:space="preserve"> exigences du règlement européen </w:t>
      </w:r>
      <w:proofErr w:type="spellStart"/>
      <w:r w:rsidRPr="00A85AA1">
        <w:rPr>
          <w:szCs w:val="20"/>
          <w:u w:val="single"/>
        </w:rPr>
        <w:t>eIDAS</w:t>
      </w:r>
      <w:proofErr w:type="spellEnd"/>
      <w:r w:rsidRPr="00A85AA1">
        <w:rPr>
          <w:szCs w:val="20"/>
          <w:u w:val="single"/>
        </w:rPr>
        <w:t xml:space="preserve"> et notamment celles de son annexe I : </w:t>
      </w:r>
    </w:p>
    <w:p w14:paraId="3FAC8413" w14:textId="77777777" w:rsidR="004D64EE" w:rsidRPr="00A85AA1" w:rsidRDefault="008E005B" w:rsidP="00581ACB">
      <w:pPr>
        <w:numPr>
          <w:ilvl w:val="0"/>
          <w:numId w:val="52"/>
        </w:numPr>
        <w:spacing w:before="0" w:after="0" w:line="240" w:lineRule="auto"/>
        <w:jc w:val="both"/>
        <w:rPr>
          <w:szCs w:val="20"/>
          <w:u w:val="single"/>
        </w:rPr>
      </w:pPr>
      <w:hyperlink r:id="rId22" w:history="1">
        <w:r w:rsidR="004D64EE" w:rsidRPr="00A85AA1">
          <w:rPr>
            <w:color w:val="0000FF"/>
            <w:u w:val="single"/>
          </w:rPr>
          <w:t>https://www.ssi.gouv.fr/entreprise/reglementation/confiance-numerique/le-reglement-eidas/liste-nationale-de-confiance/</w:t>
        </w:r>
      </w:hyperlink>
    </w:p>
    <w:p w14:paraId="5853ADA2" w14:textId="77777777" w:rsidR="006A26EF" w:rsidRPr="00A85AA1" w:rsidRDefault="008E005B" w:rsidP="00581ACB">
      <w:pPr>
        <w:numPr>
          <w:ilvl w:val="0"/>
          <w:numId w:val="52"/>
        </w:numPr>
        <w:spacing w:before="0" w:after="0" w:line="240" w:lineRule="auto"/>
        <w:jc w:val="both"/>
        <w:rPr>
          <w:szCs w:val="20"/>
          <w:u w:val="single"/>
        </w:rPr>
      </w:pPr>
      <w:hyperlink r:id="rId23" w:history="1">
        <w:r w:rsidR="004D64EE" w:rsidRPr="00A85AA1">
          <w:rPr>
            <w:rStyle w:val="Lienhypertexte"/>
            <w:szCs w:val="20"/>
          </w:rPr>
          <w:t>https://ec.europa.eu/digital-single-market/trust-services-and-eid</w:t>
        </w:r>
      </w:hyperlink>
    </w:p>
    <w:p w14:paraId="1D390CCD" w14:textId="77777777" w:rsidR="006A26EF" w:rsidRPr="00A85AA1" w:rsidRDefault="006A26EF" w:rsidP="006A26EF">
      <w:pPr>
        <w:spacing w:before="0" w:after="0" w:line="240" w:lineRule="auto"/>
        <w:jc w:val="both"/>
        <w:rPr>
          <w:szCs w:val="20"/>
        </w:rPr>
      </w:pPr>
    </w:p>
    <w:p w14:paraId="30ACCBFF" w14:textId="77777777" w:rsidR="006A26EF" w:rsidRPr="00A85AA1" w:rsidRDefault="006A26EF" w:rsidP="006A26EF">
      <w:pPr>
        <w:spacing w:before="0" w:after="0" w:line="240" w:lineRule="auto"/>
        <w:jc w:val="both"/>
        <w:rPr>
          <w:szCs w:val="20"/>
        </w:rPr>
      </w:pPr>
      <w:r w:rsidRPr="00A85AA1">
        <w:rPr>
          <w:szCs w:val="20"/>
        </w:rPr>
        <w:t xml:space="preserve">Lorsque le signataire utilise un certificat délivré par un prestataire de service de confiance qualifié répondant aux exigences du règlement européen </w:t>
      </w:r>
      <w:proofErr w:type="spellStart"/>
      <w:r w:rsidRPr="00A85AA1">
        <w:rPr>
          <w:szCs w:val="20"/>
        </w:rPr>
        <w:t>eIDAS</w:t>
      </w:r>
      <w:proofErr w:type="spellEnd"/>
      <w:r w:rsidRPr="00A85AA1">
        <w:rPr>
          <w:szCs w:val="20"/>
        </w:rPr>
        <w:t xml:space="preserve"> et l’outil de création de signature électronique proposé par le profil d’acheteur de l’acheteur, le signataire n'a aucun justificatif à fournir sur la procédure de vérification de la signature électronique. </w:t>
      </w:r>
    </w:p>
    <w:p w14:paraId="701ABFF7" w14:textId="77777777" w:rsidR="006A26EF" w:rsidRPr="00A85AA1" w:rsidRDefault="006A26EF" w:rsidP="006A26EF">
      <w:pPr>
        <w:spacing w:before="0" w:after="0" w:line="240" w:lineRule="auto"/>
        <w:jc w:val="both"/>
        <w:rPr>
          <w:szCs w:val="20"/>
        </w:rPr>
      </w:pPr>
    </w:p>
    <w:p w14:paraId="4D4347C3" w14:textId="77777777" w:rsidR="006A26EF" w:rsidRPr="00A85AA1" w:rsidRDefault="006A26EF" w:rsidP="006A26EF">
      <w:pPr>
        <w:spacing w:before="0" w:after="0" w:line="240" w:lineRule="auto"/>
        <w:jc w:val="both"/>
        <w:rPr>
          <w:szCs w:val="20"/>
          <w:u w:val="single"/>
        </w:rPr>
      </w:pPr>
      <w:r w:rsidRPr="00A85AA1">
        <w:rPr>
          <w:szCs w:val="20"/>
          <w:u w:val="single"/>
        </w:rPr>
        <w:t xml:space="preserve">2ème cas : certificat délivré par une autorité de certification, française ou étrangère, qui répond aux exigences équivalentes du règlement européen </w:t>
      </w:r>
      <w:proofErr w:type="spellStart"/>
      <w:r w:rsidRPr="00A85AA1">
        <w:rPr>
          <w:szCs w:val="20"/>
          <w:u w:val="single"/>
        </w:rPr>
        <w:t>eIDAS</w:t>
      </w:r>
      <w:proofErr w:type="spellEnd"/>
      <w:r w:rsidRPr="00A85AA1">
        <w:rPr>
          <w:szCs w:val="20"/>
          <w:u w:val="single"/>
        </w:rPr>
        <w:t xml:space="preserve"> et notamment celles de son annexe I. </w:t>
      </w:r>
    </w:p>
    <w:p w14:paraId="2924E65F" w14:textId="77777777" w:rsidR="006A26EF" w:rsidRPr="00A85AA1" w:rsidRDefault="006A26EF" w:rsidP="006A26EF">
      <w:pPr>
        <w:spacing w:before="0" w:after="0" w:line="240" w:lineRule="auto"/>
        <w:jc w:val="both"/>
        <w:rPr>
          <w:szCs w:val="20"/>
          <w:u w:val="single"/>
        </w:rPr>
      </w:pPr>
      <w:r w:rsidRPr="00A85AA1">
        <w:rPr>
          <w:szCs w:val="20"/>
        </w:rPr>
        <w:t>Le signataire remet gratuitement lors du dépôt de document signé le mode d’emploi et tous les éléments nécessaires permettant de procéder à la vérification de la validité de la signature é</w:t>
      </w:r>
      <w:r w:rsidR="0030621F" w:rsidRPr="00A85AA1">
        <w:rPr>
          <w:szCs w:val="20"/>
        </w:rPr>
        <w:t>lectronique prévue à l’article 6</w:t>
      </w:r>
      <w:r w:rsidRPr="00A85AA1">
        <w:rPr>
          <w:szCs w:val="20"/>
        </w:rPr>
        <w:t xml:space="preserve"> de l’arrêté du </w:t>
      </w:r>
      <w:r w:rsidR="0030621F" w:rsidRPr="00A85AA1">
        <w:rPr>
          <w:szCs w:val="20"/>
        </w:rPr>
        <w:t>22 mars 2019</w:t>
      </w:r>
      <w:r w:rsidRPr="00A85AA1">
        <w:rPr>
          <w:szCs w:val="20"/>
        </w:rPr>
        <w:t xml:space="preserve"> relatif à la signature électronique dans la commande publique.</w:t>
      </w:r>
    </w:p>
    <w:p w14:paraId="07A69EE2" w14:textId="77777777" w:rsidR="006A26EF" w:rsidRPr="00A85AA1" w:rsidRDefault="006A26EF" w:rsidP="006A26EF">
      <w:pPr>
        <w:spacing w:before="0" w:after="0" w:line="240" w:lineRule="auto"/>
        <w:jc w:val="both"/>
        <w:rPr>
          <w:szCs w:val="20"/>
          <w:u w:val="single"/>
        </w:rPr>
      </w:pPr>
    </w:p>
    <w:p w14:paraId="1E2A0BCF" w14:textId="77777777" w:rsidR="006A26EF" w:rsidRPr="00A85AA1" w:rsidRDefault="006A26EF" w:rsidP="006A26EF">
      <w:pPr>
        <w:spacing w:before="0" w:after="0" w:line="240" w:lineRule="auto"/>
        <w:jc w:val="both"/>
        <w:rPr>
          <w:szCs w:val="20"/>
        </w:rPr>
      </w:pPr>
      <w:r w:rsidRPr="00A85AA1">
        <w:rPr>
          <w:szCs w:val="20"/>
        </w:rPr>
        <w:t>En application</w:t>
      </w:r>
      <w:r w:rsidR="0030621F" w:rsidRPr="00A85AA1">
        <w:rPr>
          <w:szCs w:val="20"/>
        </w:rPr>
        <w:t xml:space="preserve"> des dispositions de l’article 10 </w:t>
      </w:r>
      <w:r w:rsidRPr="00A85AA1">
        <w:rPr>
          <w:szCs w:val="20"/>
        </w:rPr>
        <w:t xml:space="preserve">de l’arrêté </w:t>
      </w:r>
      <w:r w:rsidR="0030621F" w:rsidRPr="00A85AA1">
        <w:rPr>
          <w:szCs w:val="20"/>
        </w:rPr>
        <w:t xml:space="preserve">du 22 mars 2019 relatif </w:t>
      </w:r>
      <w:r w:rsidRPr="00A85AA1">
        <w:rPr>
          <w:szCs w:val="20"/>
        </w:rPr>
        <w:t>à la signature électronique dans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14:paraId="4E13D785" w14:textId="77777777" w:rsidR="006A26EF" w:rsidRPr="00A85AA1" w:rsidRDefault="006A26EF" w:rsidP="006A26EF">
      <w:pPr>
        <w:autoSpaceDE w:val="0"/>
        <w:autoSpaceDN w:val="0"/>
        <w:adjustRightInd w:val="0"/>
        <w:spacing w:after="0" w:line="240" w:lineRule="auto"/>
        <w:jc w:val="both"/>
        <w:rPr>
          <w:szCs w:val="20"/>
          <w:u w:val="single"/>
        </w:rPr>
      </w:pPr>
    </w:p>
    <w:p w14:paraId="6A3FE28E" w14:textId="77777777" w:rsidR="006A26EF" w:rsidRPr="00A85AA1" w:rsidRDefault="006A26EF" w:rsidP="006A26EF">
      <w:pPr>
        <w:autoSpaceDE w:val="0"/>
        <w:autoSpaceDN w:val="0"/>
        <w:adjustRightInd w:val="0"/>
        <w:spacing w:before="0" w:after="0" w:line="240" w:lineRule="auto"/>
        <w:ind w:left="426"/>
        <w:jc w:val="both"/>
        <w:rPr>
          <w:szCs w:val="20"/>
          <w:u w:val="single"/>
        </w:rPr>
      </w:pPr>
      <w:r w:rsidRPr="00A85AA1">
        <w:rPr>
          <w:szCs w:val="20"/>
        </w:rPr>
        <w:t xml:space="preserve">b) </w:t>
      </w:r>
      <w:r w:rsidRPr="00A85AA1">
        <w:rPr>
          <w:szCs w:val="20"/>
          <w:u w:val="single"/>
        </w:rPr>
        <w:t>Exigences relatives à l’outil de signature utilisé pour signer les fichiers</w:t>
      </w:r>
    </w:p>
    <w:p w14:paraId="2FE3483D" w14:textId="77777777" w:rsidR="006A26EF" w:rsidRPr="00A85AA1" w:rsidRDefault="006A26EF" w:rsidP="006A26EF">
      <w:pPr>
        <w:autoSpaceDE w:val="0"/>
        <w:autoSpaceDN w:val="0"/>
        <w:adjustRightInd w:val="0"/>
        <w:spacing w:after="0" w:line="240" w:lineRule="auto"/>
        <w:jc w:val="both"/>
        <w:rPr>
          <w:szCs w:val="20"/>
          <w:u w:val="single"/>
        </w:rPr>
      </w:pPr>
    </w:p>
    <w:p w14:paraId="3D572028" w14:textId="77777777" w:rsidR="006A26EF" w:rsidRPr="00A85AA1" w:rsidRDefault="006A26EF" w:rsidP="006A26EF">
      <w:pPr>
        <w:spacing w:before="0" w:after="0" w:line="240" w:lineRule="auto"/>
        <w:jc w:val="both"/>
        <w:rPr>
          <w:szCs w:val="20"/>
        </w:rPr>
      </w:pPr>
      <w:r w:rsidRPr="00A85AA1">
        <w:rPr>
          <w:szCs w:val="20"/>
        </w:rPr>
        <w:t xml:space="preserve">Le signataire utilise l’outil de signature électronique de son choix. S’il utilise un autre outil de signature que celui du profil d’acheteur, cet outil doit être conforme aux exigences du règlement européen </w:t>
      </w:r>
      <w:proofErr w:type="spellStart"/>
      <w:r w:rsidRPr="00A85AA1">
        <w:rPr>
          <w:szCs w:val="20"/>
        </w:rPr>
        <w:t>eIDAS</w:t>
      </w:r>
      <w:proofErr w:type="spellEnd"/>
      <w:r w:rsidRPr="00A85AA1">
        <w:rPr>
          <w:szCs w:val="20"/>
        </w:rPr>
        <w:t xml:space="preserve"> et notamment celles fixées à son annexe II. </w:t>
      </w:r>
    </w:p>
    <w:p w14:paraId="527969C2" w14:textId="77777777" w:rsidR="006A26EF" w:rsidRPr="00A85AA1" w:rsidRDefault="006A26EF" w:rsidP="006A26EF">
      <w:pPr>
        <w:spacing w:before="0" w:after="0" w:line="240" w:lineRule="auto"/>
        <w:jc w:val="both"/>
        <w:rPr>
          <w:szCs w:val="20"/>
        </w:rPr>
      </w:pPr>
      <w:r w:rsidRPr="00A85AA1">
        <w:rPr>
          <w:szCs w:val="20"/>
        </w:rPr>
        <w:t>Quels que soient l’outil utilisé, celui-ci ne doit ni modifier le document signé ni porter atteinte à son intégrité.</w:t>
      </w:r>
    </w:p>
    <w:p w14:paraId="16DB1F68" w14:textId="77777777" w:rsidR="006A26EF" w:rsidRPr="00A85AA1" w:rsidRDefault="006A26EF" w:rsidP="006A26EF">
      <w:pPr>
        <w:spacing w:before="0" w:after="0" w:line="240" w:lineRule="auto"/>
        <w:jc w:val="both"/>
        <w:rPr>
          <w:szCs w:val="20"/>
          <w:u w:val="single"/>
        </w:rPr>
      </w:pPr>
    </w:p>
    <w:p w14:paraId="6F5089C8" w14:textId="77777777" w:rsidR="006A26EF" w:rsidRPr="00A85AA1" w:rsidRDefault="006A26EF" w:rsidP="006A26EF">
      <w:pPr>
        <w:spacing w:before="0" w:after="0" w:line="240" w:lineRule="auto"/>
        <w:jc w:val="both"/>
        <w:rPr>
          <w:szCs w:val="20"/>
        </w:rPr>
      </w:pPr>
      <w:r w:rsidRPr="00A85AA1">
        <w:rPr>
          <w:szCs w:val="20"/>
        </w:rPr>
        <w:t xml:space="preserve">Les formats de signature sont </w:t>
      </w:r>
      <w:proofErr w:type="spellStart"/>
      <w:r w:rsidRPr="00A85AA1">
        <w:rPr>
          <w:szCs w:val="20"/>
        </w:rPr>
        <w:t>XAdES</w:t>
      </w:r>
      <w:proofErr w:type="spellEnd"/>
      <w:r w:rsidRPr="00A85AA1">
        <w:rPr>
          <w:szCs w:val="20"/>
        </w:rPr>
        <w:t xml:space="preserve">, </w:t>
      </w:r>
      <w:proofErr w:type="spellStart"/>
      <w:r w:rsidRPr="00A85AA1">
        <w:rPr>
          <w:szCs w:val="20"/>
        </w:rPr>
        <w:t>CAdES</w:t>
      </w:r>
      <w:proofErr w:type="spellEnd"/>
      <w:r w:rsidRPr="00A85AA1">
        <w:rPr>
          <w:szCs w:val="20"/>
        </w:rPr>
        <w:t xml:space="preserve"> ou </w:t>
      </w:r>
      <w:proofErr w:type="spellStart"/>
      <w:r w:rsidRPr="00A85AA1">
        <w:rPr>
          <w:szCs w:val="20"/>
        </w:rPr>
        <w:t>PAdES</w:t>
      </w:r>
      <w:proofErr w:type="spellEnd"/>
      <w:r w:rsidRPr="00A85AA1">
        <w:rPr>
          <w:szCs w:val="20"/>
        </w:rPr>
        <w:t xml:space="preserve"> tels que mentionnés aux articles 1 et 2 de la décision d'exécution (UE) n° 2015/1506 de la Commission du 8 septembre 2015.</w:t>
      </w:r>
    </w:p>
    <w:p w14:paraId="7FC2B5EA" w14:textId="77777777" w:rsidR="006A26EF" w:rsidRPr="00A85AA1" w:rsidRDefault="006A26EF" w:rsidP="006A26EF">
      <w:pPr>
        <w:autoSpaceDE w:val="0"/>
        <w:autoSpaceDN w:val="0"/>
        <w:adjustRightInd w:val="0"/>
        <w:spacing w:after="0" w:line="240" w:lineRule="auto"/>
        <w:jc w:val="both"/>
        <w:rPr>
          <w:szCs w:val="20"/>
          <w:u w:val="single"/>
        </w:rPr>
      </w:pPr>
    </w:p>
    <w:p w14:paraId="6BC9C060" w14:textId="77777777" w:rsidR="006A26EF" w:rsidRPr="00A85AA1" w:rsidRDefault="006A26EF" w:rsidP="006A26EF">
      <w:pPr>
        <w:pStyle w:val="western"/>
        <w:spacing w:before="0"/>
      </w:pPr>
      <w:r w:rsidRPr="00A85AA1">
        <w:t>Un fichier compressé signé ne vaut pas signature des documents qu'il contient. En cas de fichier compressé, quel que soit le format, chaque document pour lequel une signature est requise doit être signé séparément.</w:t>
      </w:r>
    </w:p>
    <w:p w14:paraId="35E61225" w14:textId="77777777" w:rsidR="006A26EF" w:rsidRPr="00A85AA1" w:rsidRDefault="006A26EF" w:rsidP="006A26EF">
      <w:pPr>
        <w:pStyle w:val="western"/>
        <w:spacing w:before="0"/>
        <w:rPr>
          <w:bCs/>
        </w:rPr>
      </w:pPr>
    </w:p>
    <w:p w14:paraId="5652E53D" w14:textId="77777777" w:rsidR="006A26EF" w:rsidRPr="00A85AA1" w:rsidRDefault="006A26EF" w:rsidP="006A26EF">
      <w:pPr>
        <w:pStyle w:val="western"/>
        <w:spacing w:before="0"/>
        <w:rPr>
          <w:bCs/>
        </w:rPr>
      </w:pPr>
    </w:p>
    <w:p w14:paraId="45314028" w14:textId="77777777" w:rsidR="006A26EF" w:rsidRPr="00A85AA1" w:rsidRDefault="006A26EF" w:rsidP="00581ACB">
      <w:pPr>
        <w:pStyle w:val="western"/>
        <w:numPr>
          <w:ilvl w:val="0"/>
          <w:numId w:val="54"/>
        </w:numPr>
        <w:spacing w:before="0"/>
        <w:rPr>
          <w:bCs/>
          <w:u w:val="single"/>
        </w:rPr>
      </w:pPr>
      <w:r w:rsidRPr="00A85AA1">
        <w:rPr>
          <w:bCs/>
          <w:u w:val="single"/>
        </w:rPr>
        <w:lastRenderedPageBreak/>
        <w:t>Informations complémentaires</w:t>
      </w:r>
    </w:p>
    <w:p w14:paraId="0D77270F" w14:textId="77777777" w:rsidR="006A26EF" w:rsidRPr="00A85AA1" w:rsidRDefault="006A26EF" w:rsidP="006A26EF">
      <w:pPr>
        <w:pStyle w:val="western"/>
        <w:spacing w:before="0"/>
        <w:ind w:left="786"/>
        <w:rPr>
          <w:bCs/>
        </w:rPr>
      </w:pPr>
    </w:p>
    <w:p w14:paraId="2F222CD6" w14:textId="77777777" w:rsidR="006A26EF" w:rsidRPr="00A85AA1" w:rsidRDefault="006A26EF" w:rsidP="006A26EF">
      <w:pPr>
        <w:pStyle w:val="western"/>
        <w:spacing w:before="0"/>
        <w:rPr>
          <w:bCs/>
        </w:rPr>
      </w:pPr>
      <w:r w:rsidRPr="00A85AA1">
        <w:rPr>
          <w:bCs/>
        </w:rPr>
        <w:t xml:space="preserve">Une signature manuscrite scannée ne donne pas la qualité d’original à ce document. Elle constitue une copie de la signature manuscrite et ne peut pas remplacer la signature électronique. </w:t>
      </w:r>
    </w:p>
    <w:p w14:paraId="4D1EE508" w14:textId="77777777" w:rsidR="006A26EF" w:rsidRPr="00A85AA1" w:rsidRDefault="006A26EF" w:rsidP="006A26EF">
      <w:pPr>
        <w:autoSpaceDE w:val="0"/>
        <w:autoSpaceDN w:val="0"/>
        <w:adjustRightInd w:val="0"/>
        <w:spacing w:after="0" w:line="240" w:lineRule="auto"/>
        <w:jc w:val="both"/>
        <w:rPr>
          <w:color w:val="000000"/>
          <w:szCs w:val="20"/>
          <w:u w:val="single"/>
        </w:rPr>
      </w:pPr>
    </w:p>
    <w:p w14:paraId="35455533" w14:textId="77777777" w:rsidR="006A26EF" w:rsidRPr="00A85AA1" w:rsidRDefault="006A26EF" w:rsidP="006A26EF">
      <w:pPr>
        <w:autoSpaceDE w:val="0"/>
        <w:autoSpaceDN w:val="0"/>
        <w:adjustRightInd w:val="0"/>
        <w:spacing w:before="0" w:after="0" w:line="240" w:lineRule="auto"/>
        <w:jc w:val="both"/>
        <w:rPr>
          <w:rFonts w:eastAsia="Calibri"/>
          <w:szCs w:val="20"/>
          <w:lang w:eastAsia="en-US"/>
        </w:rPr>
      </w:pPr>
      <w:r w:rsidRPr="00A85AA1">
        <w:rPr>
          <w:rFonts w:eastAsia="Calibri"/>
          <w:color w:val="000000"/>
          <w:szCs w:val="20"/>
          <w:lang w:eastAsia="en-US"/>
        </w:rPr>
        <w:t xml:space="preserve">Le signataire doit avoir le pouvoir d'engager la société. </w:t>
      </w:r>
      <w:r w:rsidRPr="00A85AA1">
        <w:rPr>
          <w:rFonts w:eastAsia="Calibri"/>
          <w:szCs w:val="20"/>
          <w:lang w:eastAsia="en-US"/>
        </w:rPr>
        <w:t xml:space="preserve">Seul signe le représentant légal de l’entité ou toute personne disposant d’une délégation de signature. </w:t>
      </w:r>
    </w:p>
    <w:p w14:paraId="3FE25194" w14:textId="77777777" w:rsidR="006A26EF" w:rsidRPr="00A85AA1" w:rsidRDefault="006A26EF" w:rsidP="006A26EF">
      <w:pPr>
        <w:autoSpaceDE w:val="0"/>
        <w:autoSpaceDN w:val="0"/>
        <w:adjustRightInd w:val="0"/>
        <w:spacing w:before="0" w:after="0" w:line="240" w:lineRule="auto"/>
        <w:jc w:val="both"/>
        <w:rPr>
          <w:rFonts w:eastAsia="Andale Sans UI"/>
          <w:bCs/>
          <w:noProof/>
          <w:color w:val="000000"/>
          <w:kern w:val="1"/>
          <w:szCs w:val="20"/>
          <w:lang w:eastAsia="en-US"/>
        </w:rPr>
      </w:pPr>
      <w:r w:rsidRPr="00A85AA1">
        <w:rPr>
          <w:rFonts w:eastAsia="Calibri"/>
          <w:szCs w:val="20"/>
          <w:lang w:eastAsia="en-US"/>
        </w:rPr>
        <w:t xml:space="preserve">Si le signataire est un candidat individuel, signe la personne ayant qualité à engager la société.  </w:t>
      </w:r>
      <w:r w:rsidRPr="00A85AA1">
        <w:rPr>
          <w:rFonts w:eastAsia="Andale Sans UI"/>
          <w:bCs/>
          <w:noProof/>
          <w:color w:val="000000"/>
          <w:kern w:val="1"/>
          <w:szCs w:val="20"/>
          <w:lang w:eastAsia="en-US"/>
        </w:rPr>
        <w:t xml:space="preserve"> </w:t>
      </w:r>
    </w:p>
    <w:p w14:paraId="6860829D" w14:textId="77777777" w:rsidR="006A26EF" w:rsidRPr="00A85AA1" w:rsidRDefault="006A26EF" w:rsidP="006A26EF">
      <w:pPr>
        <w:autoSpaceDE w:val="0"/>
        <w:autoSpaceDN w:val="0"/>
        <w:adjustRightInd w:val="0"/>
        <w:spacing w:before="0" w:after="0" w:line="240" w:lineRule="auto"/>
        <w:jc w:val="both"/>
        <w:rPr>
          <w:rFonts w:eastAsia="Calibri"/>
          <w:szCs w:val="20"/>
          <w:lang w:eastAsia="en-US"/>
        </w:rPr>
      </w:pPr>
      <w:r w:rsidRPr="00A85AA1">
        <w:rPr>
          <w:rFonts w:eastAsia="Calibri"/>
          <w:szCs w:val="20"/>
          <w:lang w:eastAsia="en-US"/>
        </w:rPr>
        <w:t xml:space="preserve">Dans la situation d’un groupement d’opérateurs économiques soit tous les membres du groupement signent, soit le mandataire qui doit justifier des habilitations nécessaires pour représenter les autres membres du groupement. </w:t>
      </w:r>
    </w:p>
    <w:p w14:paraId="597FB7CC" w14:textId="77777777" w:rsidR="002B69D4" w:rsidRPr="00A85AA1" w:rsidRDefault="002B69D4" w:rsidP="00A63CCF">
      <w:pPr>
        <w:tabs>
          <w:tab w:val="left" w:pos="9593"/>
        </w:tabs>
        <w:spacing w:before="0" w:after="0" w:line="240" w:lineRule="auto"/>
        <w:jc w:val="both"/>
        <w:rPr>
          <w:szCs w:val="20"/>
        </w:rPr>
      </w:pPr>
    </w:p>
    <w:p w14:paraId="13BAE321" w14:textId="36ADEC81" w:rsidR="00961F2D" w:rsidRPr="00A85AA1" w:rsidRDefault="00EE6546" w:rsidP="00A63CCF">
      <w:pPr>
        <w:spacing w:before="0" w:after="0" w:line="240" w:lineRule="auto"/>
        <w:jc w:val="both"/>
        <w:rPr>
          <w:b/>
          <w:szCs w:val="20"/>
        </w:rPr>
      </w:pPr>
      <w:r w:rsidRPr="00A85AA1">
        <w:rPr>
          <w:b/>
          <w:szCs w:val="20"/>
        </w:rPr>
        <w:t>Si l’attributaire ne dispose pas d’un certificat de signature électronique et n’est pas en capacité de s’en procurer un dans les délais, les pièces dont la signature est exigée</w:t>
      </w:r>
      <w:r w:rsidRPr="00A85AA1">
        <w:rPr>
          <w:szCs w:val="20"/>
        </w:rPr>
        <w:t xml:space="preserve"> </w:t>
      </w:r>
      <w:r w:rsidRPr="00A85AA1">
        <w:rPr>
          <w:b/>
          <w:szCs w:val="20"/>
        </w:rPr>
        <w:t xml:space="preserve">seront signées </w:t>
      </w:r>
      <w:proofErr w:type="spellStart"/>
      <w:r w:rsidRPr="00A85AA1">
        <w:rPr>
          <w:b/>
          <w:szCs w:val="20"/>
        </w:rPr>
        <w:t>manuscritement</w:t>
      </w:r>
      <w:proofErr w:type="spellEnd"/>
      <w:r w:rsidRPr="00A85AA1">
        <w:rPr>
          <w:b/>
          <w:szCs w:val="20"/>
        </w:rPr>
        <w:t xml:space="preserve"> puis transmises à l’adresse mentionnée dans la demande du ministère.</w:t>
      </w:r>
    </w:p>
    <w:p w14:paraId="4956E0A9" w14:textId="77777777" w:rsidR="00A63CCF" w:rsidRPr="00A85AA1" w:rsidRDefault="00A63CCF" w:rsidP="00A63CCF">
      <w:pPr>
        <w:spacing w:before="0" w:after="0" w:line="240" w:lineRule="auto"/>
        <w:jc w:val="both"/>
        <w:rPr>
          <w:b/>
          <w:szCs w:val="20"/>
        </w:rPr>
      </w:pPr>
    </w:p>
    <w:p w14:paraId="665B303E" w14:textId="77777777" w:rsidR="00E73173" w:rsidRPr="00AD6F0A" w:rsidRDefault="00E73173" w:rsidP="00A63CCF">
      <w:pPr>
        <w:spacing w:before="0" w:after="0" w:line="240" w:lineRule="auto"/>
        <w:jc w:val="both"/>
        <w:rPr>
          <w:bCs/>
        </w:rPr>
      </w:pPr>
      <w:r w:rsidRPr="00A85AA1">
        <w:rPr>
          <w:bCs/>
        </w:rPr>
        <w:t>Dans le cas où la société déclarée attributaire refuse de signer le marché aux conditions prévues dans son offre et dans les documents contractuels, alors le ministère se réserve le droit de solliciter directement le soumissionnaire dont l’offre a été classée en deuxième position.</w:t>
      </w:r>
    </w:p>
    <w:p w14:paraId="53569C01" w14:textId="77777777" w:rsidR="00F02627" w:rsidRPr="00A32C68" w:rsidRDefault="00F02627" w:rsidP="00A63CCF">
      <w:pPr>
        <w:tabs>
          <w:tab w:val="left" w:pos="3969"/>
        </w:tabs>
        <w:spacing w:before="0" w:after="0" w:line="240" w:lineRule="auto"/>
        <w:jc w:val="both"/>
        <w:rPr>
          <w:szCs w:val="20"/>
        </w:rPr>
      </w:pPr>
    </w:p>
    <w:sectPr w:rsidR="00F02627" w:rsidRPr="00A32C68" w:rsidSect="00F04BD7">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8A5CE" w14:textId="77777777" w:rsidR="00965A0D" w:rsidRDefault="00965A0D">
      <w:r>
        <w:separator/>
      </w:r>
    </w:p>
  </w:endnote>
  <w:endnote w:type="continuationSeparator" w:id="0">
    <w:p w14:paraId="03758D2B" w14:textId="77777777" w:rsidR="00965A0D" w:rsidRDefault="00965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Narrow">
    <w:altName w:val="Arial Narrow"/>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dale Sans UI">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F1ECD" w14:textId="250647CD" w:rsidR="00965A0D" w:rsidRPr="00F00E88" w:rsidRDefault="00965A0D">
    <w:pPr>
      <w:pStyle w:val="Pieddepage"/>
      <w:rPr>
        <w:sz w:val="18"/>
        <w:szCs w:val="18"/>
      </w:rPr>
    </w:pPr>
    <w:r>
      <w:rPr>
        <w:sz w:val="18"/>
        <w:szCs w:val="18"/>
      </w:rPr>
      <w:t>MEN-SG-AOO-20056</w:t>
    </w:r>
    <w:r w:rsidRPr="00E629ED">
      <w:rPr>
        <w:sz w:val="18"/>
        <w:szCs w:val="18"/>
      </w:rPr>
      <w:t xml:space="preserve"> / </w:t>
    </w:r>
    <w:r>
      <w:rPr>
        <w:sz w:val="18"/>
        <w:szCs w:val="18"/>
      </w:rPr>
      <w:t>TMA RNIE</w:t>
    </w:r>
    <w:r w:rsidRPr="00E629ED">
      <w:rPr>
        <w:sz w:val="18"/>
        <w:szCs w:val="18"/>
      </w:rPr>
      <w:t xml:space="preserve"> / RC</w:t>
    </w:r>
    <w:r w:rsidRPr="00E629ED">
      <w:rPr>
        <w:sz w:val="18"/>
        <w:szCs w:val="18"/>
      </w:rPr>
      <w:tab/>
    </w:r>
    <w:r>
      <w:rPr>
        <w:sz w:val="18"/>
        <w:szCs w:val="18"/>
      </w:rPr>
      <w:tab/>
    </w:r>
    <w:r w:rsidRPr="00F00E88">
      <w:rPr>
        <w:sz w:val="18"/>
        <w:szCs w:val="18"/>
      </w:rPr>
      <w:t xml:space="preserve">Page </w:t>
    </w:r>
    <w:r w:rsidRPr="00F00E88">
      <w:rPr>
        <w:sz w:val="18"/>
        <w:szCs w:val="18"/>
      </w:rPr>
      <w:fldChar w:fldCharType="begin"/>
    </w:r>
    <w:r w:rsidRPr="00F00E88">
      <w:rPr>
        <w:sz w:val="18"/>
        <w:szCs w:val="18"/>
      </w:rPr>
      <w:instrText>PAGE  \* Arabic  \* MERGEFORMAT</w:instrText>
    </w:r>
    <w:r w:rsidRPr="00F00E88">
      <w:rPr>
        <w:sz w:val="18"/>
        <w:szCs w:val="18"/>
      </w:rPr>
      <w:fldChar w:fldCharType="separate"/>
    </w:r>
    <w:r w:rsidR="008E005B">
      <w:rPr>
        <w:noProof/>
        <w:sz w:val="18"/>
        <w:szCs w:val="18"/>
      </w:rPr>
      <w:t>4</w:t>
    </w:r>
    <w:r w:rsidRPr="00F00E88">
      <w:rPr>
        <w:sz w:val="18"/>
        <w:szCs w:val="18"/>
      </w:rPr>
      <w:fldChar w:fldCharType="end"/>
    </w:r>
    <w:r w:rsidRPr="00F00E88">
      <w:rPr>
        <w:sz w:val="18"/>
        <w:szCs w:val="18"/>
      </w:rPr>
      <w:t xml:space="preserve"> sur </w:t>
    </w:r>
    <w:r w:rsidRPr="00F00E88">
      <w:rPr>
        <w:sz w:val="18"/>
        <w:szCs w:val="18"/>
      </w:rPr>
      <w:fldChar w:fldCharType="begin"/>
    </w:r>
    <w:r w:rsidRPr="00F00E88">
      <w:rPr>
        <w:sz w:val="18"/>
        <w:szCs w:val="18"/>
      </w:rPr>
      <w:instrText>NUMPAGES  \* Arabic  \* MERGEFORMAT</w:instrText>
    </w:r>
    <w:r w:rsidRPr="00F00E88">
      <w:rPr>
        <w:sz w:val="18"/>
        <w:szCs w:val="18"/>
      </w:rPr>
      <w:fldChar w:fldCharType="separate"/>
    </w:r>
    <w:r w:rsidR="008E005B">
      <w:rPr>
        <w:noProof/>
        <w:sz w:val="18"/>
        <w:szCs w:val="18"/>
      </w:rPr>
      <w:t>18</w:t>
    </w:r>
    <w:r w:rsidRPr="00F00E8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057E5" w14:textId="77777777" w:rsidR="00965A0D" w:rsidRDefault="00965A0D">
      <w:r>
        <w:separator/>
      </w:r>
    </w:p>
  </w:footnote>
  <w:footnote w:type="continuationSeparator" w:id="0">
    <w:p w14:paraId="0CF5E85D" w14:textId="77777777" w:rsidR="00965A0D" w:rsidRDefault="00965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3B5B" w14:textId="77777777" w:rsidR="00965A0D" w:rsidRDefault="00965A0D" w:rsidP="009740A3">
    <w:pPr>
      <w:pStyle w:val="ServiceInfoHeader"/>
      <w:rPr>
        <w:lang w:val="fr-FR"/>
      </w:rPr>
    </w:pPr>
    <w:r>
      <w:rPr>
        <w:noProof/>
        <w:lang w:val="fr-FR" w:eastAsia="fr-FR"/>
      </w:rPr>
      <w:drawing>
        <wp:anchor distT="0" distB="0" distL="114300" distR="114300" simplePos="0" relativeHeight="251659264" behindDoc="0" locked="0" layoutInCell="1" allowOverlap="1" wp14:anchorId="5BFAE9D8" wp14:editId="43E9EF37">
          <wp:simplePos x="0" y="0"/>
          <wp:positionH relativeFrom="column">
            <wp:posOffset>-389255</wp:posOffset>
          </wp:positionH>
          <wp:positionV relativeFrom="paragraph">
            <wp:posOffset>-5715</wp:posOffset>
          </wp:positionV>
          <wp:extent cx="1637665" cy="2025650"/>
          <wp:effectExtent l="0" t="0" r="635"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78EED2" w14:textId="77777777" w:rsidR="00965A0D" w:rsidRDefault="00965A0D" w:rsidP="009740A3">
    <w:pPr>
      <w:pStyle w:val="ServiceInfoHeader"/>
      <w:rPr>
        <w:lang w:val="fr-FR"/>
      </w:rPr>
    </w:pPr>
  </w:p>
  <w:p w14:paraId="1E6EC32F" w14:textId="77777777" w:rsidR="00965A0D" w:rsidRPr="00936E45" w:rsidRDefault="00965A0D" w:rsidP="009740A3">
    <w:pPr>
      <w:pStyle w:val="ServiceInfoHeader"/>
      <w:rPr>
        <w:lang w:val="fr-FR"/>
      </w:rPr>
    </w:pPr>
    <w:r>
      <w:rPr>
        <w:lang w:val="fr-FR"/>
      </w:rPr>
      <w:t>Service de l’action administrative</w:t>
    </w:r>
    <w:r>
      <w:rPr>
        <w:lang w:val="fr-FR"/>
      </w:rPr>
      <w:br/>
      <w:t>et des moyens</w:t>
    </w:r>
  </w:p>
  <w:p w14:paraId="1A42B433" w14:textId="77777777" w:rsidR="00965A0D" w:rsidRDefault="00965A0D" w:rsidP="009740A3">
    <w:pPr>
      <w:pStyle w:val="Intituldeladirection"/>
    </w:pPr>
  </w:p>
  <w:p w14:paraId="0C07BF01" w14:textId="77777777" w:rsidR="00965A0D" w:rsidRDefault="00965A0D">
    <w:pPr>
      <w:pStyle w:val="En-tte"/>
    </w:pPr>
  </w:p>
  <w:p w14:paraId="20373EDD" w14:textId="77777777" w:rsidR="00965A0D" w:rsidRDefault="00965A0D">
    <w:pPr>
      <w:pStyle w:val="En-tte"/>
    </w:pPr>
  </w:p>
  <w:p w14:paraId="0273724A" w14:textId="77777777" w:rsidR="00965A0D" w:rsidRDefault="00965A0D">
    <w:pPr>
      <w:pStyle w:val="En-tte"/>
    </w:pPr>
  </w:p>
  <w:p w14:paraId="21F437BC" w14:textId="77777777" w:rsidR="00965A0D" w:rsidRDefault="00965A0D">
    <w:pPr>
      <w:pStyle w:val="En-tte"/>
    </w:pPr>
  </w:p>
  <w:p w14:paraId="310AD947" w14:textId="77777777" w:rsidR="00965A0D" w:rsidRDefault="00965A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17C541C"/>
    <w:lvl w:ilvl="0">
      <w:start w:val="1"/>
      <w:numFmt w:val="bullet"/>
      <w:pStyle w:val="Style3"/>
      <w:lvlText w:val=""/>
      <w:lvlJc w:val="left"/>
      <w:pPr>
        <w:tabs>
          <w:tab w:val="num" w:pos="567"/>
        </w:tabs>
        <w:ind w:left="794" w:hanging="227"/>
      </w:pPr>
      <w:rPr>
        <w:rFonts w:ascii="Wingdings" w:hAnsi="Wingdings" w:hint="default"/>
      </w:rPr>
    </w:lvl>
  </w:abstractNum>
  <w:abstractNum w:abstractNumId="1" w15:restartNumberingAfterBreak="0">
    <w:nsid w:val="FFFFFF88"/>
    <w:multiLevelType w:val="singleLevel"/>
    <w:tmpl w:val="3A82E4F6"/>
    <w:lvl w:ilvl="0">
      <w:start w:val="1"/>
      <w:numFmt w:val="decimal"/>
      <w:pStyle w:val="Listenumros"/>
      <w:lvlText w:val="%1."/>
      <w:lvlJc w:val="left"/>
      <w:pPr>
        <w:tabs>
          <w:tab w:val="num" w:pos="360"/>
        </w:tabs>
        <w:ind w:left="360" w:hanging="360"/>
      </w:pPr>
      <w:rPr>
        <w:rFonts w:ascii="Arial" w:hAnsi="Arial" w:hint="default"/>
        <w:b w:val="0"/>
        <w:i w:val="0"/>
        <w:sz w:val="20"/>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0000009"/>
    <w:multiLevelType w:val="singleLevel"/>
    <w:tmpl w:val="00000009"/>
    <w:name w:val="WW8Num9"/>
    <w:lvl w:ilvl="0">
      <w:start w:val="5"/>
      <w:numFmt w:val="bullet"/>
      <w:lvlText w:val="-"/>
      <w:lvlJc w:val="left"/>
      <w:pPr>
        <w:tabs>
          <w:tab w:val="num" w:pos="720"/>
        </w:tabs>
        <w:ind w:left="720" w:hanging="360"/>
      </w:pPr>
      <w:rPr>
        <w:rFonts w:ascii="Arial" w:hAnsi="Arial"/>
      </w:rPr>
    </w:lvl>
  </w:abstractNum>
  <w:abstractNum w:abstractNumId="4" w15:restartNumberingAfterBreak="0">
    <w:nsid w:val="0D256905"/>
    <w:multiLevelType w:val="hybridMultilevel"/>
    <w:tmpl w:val="67604D26"/>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88700B"/>
    <w:multiLevelType w:val="multilevel"/>
    <w:tmpl w:val="B3381474"/>
    <w:lvl w:ilvl="0">
      <w:start w:val="1"/>
      <w:numFmt w:val="decimal"/>
      <w:pStyle w:val="Titre1"/>
      <w:lvlText w:val="article %1"/>
      <w:lvlJc w:val="left"/>
      <w:pPr>
        <w:tabs>
          <w:tab w:val="num" w:pos="360"/>
        </w:tabs>
        <w:ind w:left="0" w:firstLine="0"/>
      </w:pPr>
      <w:rPr>
        <w:rFonts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Titre2"/>
      <w:lvlText w:val="%1.%2"/>
      <w:lvlJc w:val="left"/>
      <w:pPr>
        <w:tabs>
          <w:tab w:val="num" w:pos="1080"/>
        </w:tabs>
        <w:ind w:left="7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itre3"/>
      <w:suff w:val="space"/>
      <w:lvlText w:val="%1.%2.%3"/>
      <w:lvlJc w:val="left"/>
      <w:pPr>
        <w:ind w:left="1440" w:firstLine="0"/>
      </w:pPr>
      <w:rPr>
        <w:rFonts w:ascii="Arial Gras" w:hAnsi="Arial Gras" w:hint="default"/>
        <w:b/>
        <w:i w:val="0"/>
        <w:sz w:val="20"/>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6" w15:restartNumberingAfterBreak="0">
    <w:nsid w:val="1408237F"/>
    <w:multiLevelType w:val="hybridMultilevel"/>
    <w:tmpl w:val="7108ACEC"/>
    <w:lvl w:ilvl="0" w:tplc="43F22ABC">
      <w:start w:val="1"/>
      <w:numFmt w:val="bullet"/>
      <w:pStyle w:val="normal-BLOC"/>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E0273D"/>
    <w:multiLevelType w:val="hybridMultilevel"/>
    <w:tmpl w:val="0B2E66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160E4F"/>
    <w:multiLevelType w:val="hybridMultilevel"/>
    <w:tmpl w:val="1D500C90"/>
    <w:lvl w:ilvl="0" w:tplc="994A17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0B60DD"/>
    <w:multiLevelType w:val="multilevel"/>
    <w:tmpl w:val="ED80F998"/>
    <w:lvl w:ilvl="0">
      <w:start w:val="1"/>
      <w:numFmt w:val="bullet"/>
      <w:pStyle w:val="StyleStyleListeAvant3ptAprs3ptInterligneExacteme"/>
      <w:suff w:val="space"/>
      <w:lvlText w:val=""/>
      <w:lvlJc w:val="left"/>
      <w:pPr>
        <w:ind w:left="0" w:firstLine="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1077" w:hanging="368"/>
      </w:pPr>
      <w:rPr>
        <w:rFonts w:ascii="Symbol" w:hAnsi="Symbol" w:hint="default"/>
        <w:b/>
        <w:i w:val="0"/>
        <w:caps w:val="0"/>
        <w:sz w:val="20"/>
      </w:rPr>
    </w:lvl>
    <w:lvl w:ilvl="2">
      <w:start w:val="1"/>
      <w:numFmt w:val="bullet"/>
      <w:suff w:val="space"/>
      <w:lvlText w:val=""/>
      <w:lvlJc w:val="left"/>
      <w:pPr>
        <w:ind w:left="1548" w:hanging="130"/>
      </w:pPr>
      <w:rPr>
        <w:rFonts w:ascii="Symbol" w:hAnsi="Symbol" w:hint="default"/>
        <w:b/>
        <w:i w:val="0"/>
        <w:sz w:val="20"/>
      </w:rPr>
    </w:lvl>
    <w:lvl w:ilvl="3">
      <w:start w:val="1"/>
      <w:numFmt w:val="bullet"/>
      <w:lvlRestart w:val="0"/>
      <w:suff w:val="space"/>
      <w:lvlText w:val=""/>
      <w:lvlJc w:val="left"/>
      <w:pPr>
        <w:ind w:left="2682" w:hanging="556"/>
      </w:pPr>
      <w:rPr>
        <w:rFonts w:ascii="Symbol" w:hAnsi="Symbol" w:hint="default"/>
        <w:b/>
        <w:i w:val="0"/>
        <w:sz w:val="20"/>
      </w:rPr>
    </w:lvl>
    <w:lvl w:ilvl="4">
      <w:start w:val="1"/>
      <w:numFmt w:val="bullet"/>
      <w:lvlText w:val=""/>
      <w:lvlJc w:val="left"/>
      <w:pPr>
        <w:tabs>
          <w:tab w:val="num" w:pos="3484"/>
        </w:tabs>
        <w:ind w:left="3124" w:hanging="289"/>
      </w:pPr>
      <w:rPr>
        <w:rFonts w:ascii="Symbol" w:hAnsi="Symbol" w:hint="default"/>
      </w:rPr>
    </w:lvl>
    <w:lvl w:ilvl="5">
      <w:start w:val="1"/>
      <w:numFmt w:val="lowerLetter"/>
      <w:lvlText w:val="(%6)"/>
      <w:lvlJc w:val="left"/>
      <w:pPr>
        <w:tabs>
          <w:tab w:val="num" w:pos="4204"/>
        </w:tabs>
        <w:ind w:left="3844" w:firstLine="0"/>
      </w:pPr>
      <w:rPr>
        <w:rFonts w:hint="default"/>
      </w:rPr>
    </w:lvl>
    <w:lvl w:ilvl="6">
      <w:start w:val="1"/>
      <w:numFmt w:val="lowerRoman"/>
      <w:lvlText w:val="(%7)"/>
      <w:lvlJc w:val="left"/>
      <w:pPr>
        <w:tabs>
          <w:tab w:val="num" w:pos="4924"/>
        </w:tabs>
        <w:ind w:left="4564" w:firstLine="0"/>
      </w:pPr>
      <w:rPr>
        <w:rFonts w:hint="default"/>
      </w:rPr>
    </w:lvl>
    <w:lvl w:ilvl="7">
      <w:start w:val="1"/>
      <w:numFmt w:val="lowerLetter"/>
      <w:lvlText w:val="(%8)"/>
      <w:lvlJc w:val="left"/>
      <w:pPr>
        <w:tabs>
          <w:tab w:val="num" w:pos="5644"/>
        </w:tabs>
        <w:ind w:left="5284" w:firstLine="0"/>
      </w:pPr>
      <w:rPr>
        <w:rFonts w:hint="default"/>
      </w:rPr>
    </w:lvl>
    <w:lvl w:ilvl="8">
      <w:start w:val="1"/>
      <w:numFmt w:val="lowerRoman"/>
      <w:lvlText w:val="(%9)"/>
      <w:lvlJc w:val="left"/>
      <w:pPr>
        <w:tabs>
          <w:tab w:val="num" w:pos="6364"/>
        </w:tabs>
        <w:ind w:left="6004" w:firstLine="0"/>
      </w:pPr>
      <w:rPr>
        <w:rFonts w:hint="default"/>
      </w:rPr>
    </w:lvl>
  </w:abstractNum>
  <w:abstractNum w:abstractNumId="11" w15:restartNumberingAfterBreak="0">
    <w:nsid w:val="1D806AC9"/>
    <w:multiLevelType w:val="hybridMultilevel"/>
    <w:tmpl w:val="4B88126C"/>
    <w:lvl w:ilvl="0" w:tplc="D2CA1178">
      <w:start w:val="1"/>
      <w:numFmt w:val="bullet"/>
      <w:lvlText w:val="-"/>
      <w:lvlJc w:val="left"/>
      <w:pPr>
        <w:ind w:left="720" w:hanging="360"/>
      </w:pPr>
      <w:rPr>
        <w:rFonts w:ascii="Arial" w:hAnsi="Aria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B7877"/>
    <w:multiLevelType w:val="hybridMultilevel"/>
    <w:tmpl w:val="8B7206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9D0460"/>
    <w:multiLevelType w:val="hybridMultilevel"/>
    <w:tmpl w:val="25F23276"/>
    <w:lvl w:ilvl="0" w:tplc="040C000D">
      <w:start w:val="1"/>
      <w:numFmt w:val="bullet"/>
      <w:lvlText w:val=""/>
      <w:lvlJc w:val="left"/>
      <w:pPr>
        <w:ind w:left="3763" w:hanging="360"/>
      </w:pPr>
      <w:rPr>
        <w:rFonts w:ascii="Wingdings" w:hAnsi="Wingdings"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282B3B89"/>
    <w:multiLevelType w:val="multilevel"/>
    <w:tmpl w:val="27F2EADE"/>
    <w:lvl w:ilvl="0">
      <w:start w:val="1"/>
      <w:numFmt w:val="decimal"/>
      <w:pStyle w:val="numrationprcden"/>
      <w:lvlText w:val="%1."/>
      <w:lvlJc w:val="left"/>
      <w:pPr>
        <w:tabs>
          <w:tab w:val="num" w:pos="1413"/>
        </w:tabs>
        <w:ind w:left="1413" w:hanging="705"/>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5" w15:restartNumberingAfterBreak="0">
    <w:nsid w:val="287718C3"/>
    <w:multiLevelType w:val="singleLevel"/>
    <w:tmpl w:val="040C000F"/>
    <w:lvl w:ilvl="0">
      <w:start w:val="1"/>
      <w:numFmt w:val="decimal"/>
      <w:pStyle w:val="Liste2-Retrait"/>
      <w:lvlText w:val="%1."/>
      <w:lvlJc w:val="left"/>
      <w:pPr>
        <w:tabs>
          <w:tab w:val="num" w:pos="360"/>
        </w:tabs>
        <w:ind w:left="360" w:hanging="360"/>
      </w:pPr>
    </w:lvl>
  </w:abstractNum>
  <w:abstractNum w:abstractNumId="16" w15:restartNumberingAfterBreak="0">
    <w:nsid w:val="2AE964CA"/>
    <w:multiLevelType w:val="multilevel"/>
    <w:tmpl w:val="B5DEA87E"/>
    <w:styleLink w:val="WWNum1"/>
    <w:lvl w:ilvl="0">
      <w:start w:val="1"/>
      <w:numFmt w:val="decimal"/>
      <w:lvlText w:val="%1."/>
      <w:lvlJc w:val="left"/>
      <w:rPr>
        <w:b w:val="0"/>
      </w:rPr>
    </w:lvl>
    <w:lvl w:ilvl="1">
      <w:numFmt w:val="bullet"/>
      <w:lvlText w:val="-"/>
      <w:lvlJc w:val="left"/>
      <w:rPr>
        <w:rFonts w:ascii="Arial" w:hAnsi="Arial" w:cs="Arial"/>
        <w:b w:val="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B522A1C"/>
    <w:multiLevelType w:val="hybridMultilevel"/>
    <w:tmpl w:val="42261098"/>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5607DD"/>
    <w:multiLevelType w:val="hybridMultilevel"/>
    <w:tmpl w:val="91501E5C"/>
    <w:lvl w:ilvl="0" w:tplc="93AA506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0A260B"/>
    <w:multiLevelType w:val="hybridMultilevel"/>
    <w:tmpl w:val="485A14C4"/>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AC5C32"/>
    <w:multiLevelType w:val="hybridMultilevel"/>
    <w:tmpl w:val="7EC848AA"/>
    <w:lvl w:ilvl="0" w:tplc="994A174C">
      <w:numFmt w:val="bullet"/>
      <w:lvlText w:val="-"/>
      <w:lvlJc w:val="left"/>
      <w:pPr>
        <w:tabs>
          <w:tab w:val="num" w:pos="9858"/>
        </w:tabs>
        <w:ind w:left="9858" w:hanging="360"/>
      </w:pPr>
      <w:rPr>
        <w:rFonts w:ascii="Arial" w:eastAsia="Times New Roman" w:hAnsi="Arial" w:cs="Arial" w:hint="default"/>
      </w:rPr>
    </w:lvl>
    <w:lvl w:ilvl="1" w:tplc="040C0003">
      <w:start w:val="1"/>
      <w:numFmt w:val="bullet"/>
      <w:lvlText w:val="o"/>
      <w:lvlJc w:val="left"/>
      <w:pPr>
        <w:tabs>
          <w:tab w:val="num" w:pos="10578"/>
        </w:tabs>
        <w:ind w:left="10578" w:hanging="360"/>
      </w:pPr>
      <w:rPr>
        <w:rFonts w:ascii="Courier New" w:hAnsi="Courier New" w:hint="default"/>
      </w:rPr>
    </w:lvl>
    <w:lvl w:ilvl="2" w:tplc="040C0005">
      <w:start w:val="1"/>
      <w:numFmt w:val="bullet"/>
      <w:lvlText w:val=""/>
      <w:lvlJc w:val="left"/>
      <w:pPr>
        <w:tabs>
          <w:tab w:val="num" w:pos="11298"/>
        </w:tabs>
        <w:ind w:left="11298" w:hanging="360"/>
      </w:pPr>
      <w:rPr>
        <w:rFonts w:ascii="Wingdings" w:hAnsi="Wingdings" w:hint="default"/>
      </w:rPr>
    </w:lvl>
    <w:lvl w:ilvl="3" w:tplc="040C0001" w:tentative="1">
      <w:start w:val="1"/>
      <w:numFmt w:val="bullet"/>
      <w:lvlText w:val=""/>
      <w:lvlJc w:val="left"/>
      <w:pPr>
        <w:tabs>
          <w:tab w:val="num" w:pos="12018"/>
        </w:tabs>
        <w:ind w:left="12018" w:hanging="360"/>
      </w:pPr>
      <w:rPr>
        <w:rFonts w:ascii="Symbol" w:hAnsi="Symbol" w:hint="default"/>
      </w:rPr>
    </w:lvl>
    <w:lvl w:ilvl="4" w:tplc="040C0003" w:tentative="1">
      <w:start w:val="1"/>
      <w:numFmt w:val="bullet"/>
      <w:lvlText w:val="o"/>
      <w:lvlJc w:val="left"/>
      <w:pPr>
        <w:tabs>
          <w:tab w:val="num" w:pos="12738"/>
        </w:tabs>
        <w:ind w:left="12738" w:hanging="360"/>
      </w:pPr>
      <w:rPr>
        <w:rFonts w:ascii="Courier New" w:hAnsi="Courier New" w:hint="default"/>
      </w:rPr>
    </w:lvl>
    <w:lvl w:ilvl="5" w:tplc="040C0005" w:tentative="1">
      <w:start w:val="1"/>
      <w:numFmt w:val="bullet"/>
      <w:lvlText w:val=""/>
      <w:lvlJc w:val="left"/>
      <w:pPr>
        <w:tabs>
          <w:tab w:val="num" w:pos="13458"/>
        </w:tabs>
        <w:ind w:left="13458" w:hanging="360"/>
      </w:pPr>
      <w:rPr>
        <w:rFonts w:ascii="Wingdings" w:hAnsi="Wingdings" w:hint="default"/>
      </w:rPr>
    </w:lvl>
    <w:lvl w:ilvl="6" w:tplc="040C0001" w:tentative="1">
      <w:start w:val="1"/>
      <w:numFmt w:val="bullet"/>
      <w:lvlText w:val=""/>
      <w:lvlJc w:val="left"/>
      <w:pPr>
        <w:tabs>
          <w:tab w:val="num" w:pos="14178"/>
        </w:tabs>
        <w:ind w:left="14178" w:hanging="360"/>
      </w:pPr>
      <w:rPr>
        <w:rFonts w:ascii="Symbol" w:hAnsi="Symbol" w:hint="default"/>
      </w:rPr>
    </w:lvl>
    <w:lvl w:ilvl="7" w:tplc="040C0003" w:tentative="1">
      <w:start w:val="1"/>
      <w:numFmt w:val="bullet"/>
      <w:lvlText w:val="o"/>
      <w:lvlJc w:val="left"/>
      <w:pPr>
        <w:tabs>
          <w:tab w:val="num" w:pos="14898"/>
        </w:tabs>
        <w:ind w:left="14898" w:hanging="360"/>
      </w:pPr>
      <w:rPr>
        <w:rFonts w:ascii="Courier New" w:hAnsi="Courier New" w:hint="default"/>
      </w:rPr>
    </w:lvl>
    <w:lvl w:ilvl="8" w:tplc="040C0005" w:tentative="1">
      <w:start w:val="1"/>
      <w:numFmt w:val="bullet"/>
      <w:lvlText w:val=""/>
      <w:lvlJc w:val="left"/>
      <w:pPr>
        <w:tabs>
          <w:tab w:val="num" w:pos="15618"/>
        </w:tabs>
        <w:ind w:left="15618" w:hanging="360"/>
      </w:pPr>
      <w:rPr>
        <w:rFonts w:ascii="Wingdings" w:hAnsi="Wingdings" w:hint="default"/>
      </w:rPr>
    </w:lvl>
  </w:abstractNum>
  <w:abstractNum w:abstractNumId="21" w15:restartNumberingAfterBreak="0">
    <w:nsid w:val="378B1175"/>
    <w:multiLevelType w:val="hybridMultilevel"/>
    <w:tmpl w:val="DEC82814"/>
    <w:lvl w:ilvl="0" w:tplc="040C0001">
      <w:start w:val="1"/>
      <w:numFmt w:val="bullet"/>
      <w:lvlText w:val=""/>
      <w:lvlJc w:val="left"/>
      <w:pPr>
        <w:ind w:left="720" w:hanging="360"/>
      </w:pPr>
      <w:rPr>
        <w:rFonts w:ascii="Symbol" w:hAnsi="Symbo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076419"/>
    <w:multiLevelType w:val="hybridMultilevel"/>
    <w:tmpl w:val="AEEE55B6"/>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5907ED"/>
    <w:multiLevelType w:val="multilevel"/>
    <w:tmpl w:val="9EEC4172"/>
    <w:styleLink w:val="WWNum2"/>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4" w15:restartNumberingAfterBreak="0">
    <w:nsid w:val="3B6E2AF9"/>
    <w:multiLevelType w:val="hybridMultilevel"/>
    <w:tmpl w:val="CCEAAD0E"/>
    <w:lvl w:ilvl="0" w:tplc="040C0005">
      <w:start w:val="1"/>
      <w:numFmt w:val="bullet"/>
      <w:lvlText w:val=""/>
      <w:lvlJc w:val="left"/>
      <w:pPr>
        <w:ind w:left="720" w:hanging="360"/>
      </w:pPr>
      <w:rPr>
        <w:rFonts w:ascii="Wingdings" w:hAnsi="Wingdings" w:hint="default"/>
      </w:rPr>
    </w:lvl>
    <w:lvl w:ilvl="1" w:tplc="98CAEFA2">
      <w:numFmt w:val="bullet"/>
      <w:lvlText w:val=""/>
      <w:lvlJc w:val="left"/>
      <w:pPr>
        <w:ind w:left="1440" w:hanging="360"/>
      </w:pPr>
      <w:rPr>
        <w:rFonts w:ascii="Symbol" w:eastAsia="Times New Roman"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1A3F65"/>
    <w:multiLevelType w:val="hybridMultilevel"/>
    <w:tmpl w:val="AAA027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D64AD7"/>
    <w:multiLevelType w:val="hybridMultilevel"/>
    <w:tmpl w:val="B5B6A20E"/>
    <w:lvl w:ilvl="0" w:tplc="529A4E64">
      <w:start w:val="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080ED3"/>
    <w:multiLevelType w:val="hybridMultilevel"/>
    <w:tmpl w:val="D0C46B60"/>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44F24BC4"/>
    <w:multiLevelType w:val="hybridMultilevel"/>
    <w:tmpl w:val="EC925CC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45034BEE"/>
    <w:multiLevelType w:val="hybridMultilevel"/>
    <w:tmpl w:val="3F4CC030"/>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63363A9"/>
    <w:multiLevelType w:val="hybridMultilevel"/>
    <w:tmpl w:val="C7EE80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70729D1"/>
    <w:multiLevelType w:val="hybridMultilevel"/>
    <w:tmpl w:val="CA28EB9A"/>
    <w:lvl w:ilvl="0" w:tplc="93AA506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3A7F57"/>
    <w:multiLevelType w:val="hybridMultilevel"/>
    <w:tmpl w:val="4A0AAF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B2C198F"/>
    <w:multiLevelType w:val="hybridMultilevel"/>
    <w:tmpl w:val="91C85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510C3D"/>
    <w:multiLevelType w:val="hybridMultilevel"/>
    <w:tmpl w:val="82F694BE"/>
    <w:lvl w:ilvl="0" w:tplc="FFFFFFFF">
      <w:start w:val="1"/>
      <w:numFmt w:val="bullet"/>
      <w:pStyle w:val="StyleListepucesGras"/>
      <w:lvlText w:val=""/>
      <w:lvlJc w:val="left"/>
      <w:pPr>
        <w:tabs>
          <w:tab w:val="num" w:pos="57"/>
        </w:tabs>
        <w:ind w:left="113" w:hanging="11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BA2818"/>
    <w:multiLevelType w:val="hybridMultilevel"/>
    <w:tmpl w:val="CC6A7C6E"/>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555E4D55"/>
    <w:multiLevelType w:val="multilevel"/>
    <w:tmpl w:val="DA1C1F14"/>
    <w:lvl w:ilvl="0">
      <w:start w:val="90"/>
      <w:numFmt w:val="bullet"/>
      <w:lvlText w:val="-"/>
      <w:lvlJc w:val="left"/>
      <w:pPr>
        <w:tabs>
          <w:tab w:val="num" w:pos="705"/>
        </w:tabs>
        <w:ind w:left="705" w:hanging="705"/>
      </w:pPr>
      <w:rPr>
        <w:rFonts w:ascii="Arial" w:eastAsia="Times New Roman" w:hAnsi="Arial" w:cs="Aria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 w15:restartNumberingAfterBreak="0">
    <w:nsid w:val="55846032"/>
    <w:multiLevelType w:val="hybridMultilevel"/>
    <w:tmpl w:val="16365DA8"/>
    <w:lvl w:ilvl="0" w:tplc="70D4FE9A">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8" w15:restartNumberingAfterBreak="0">
    <w:nsid w:val="55C70762"/>
    <w:multiLevelType w:val="hybridMultilevel"/>
    <w:tmpl w:val="14429B26"/>
    <w:lvl w:ilvl="0" w:tplc="927E75C2">
      <w:start w:val="3"/>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9" w15:restartNumberingAfterBreak="0">
    <w:nsid w:val="5BDA0F4A"/>
    <w:multiLevelType w:val="multilevel"/>
    <w:tmpl w:val="FA40209E"/>
    <w:lvl w:ilvl="0">
      <w:start w:val="1"/>
      <w:numFmt w:val="bullet"/>
      <w:pStyle w:val="Listepuces"/>
      <w:suff w:val="space"/>
      <w:lvlText w:val=""/>
      <w:lvlJc w:val="left"/>
      <w:pPr>
        <w:ind w:left="170" w:hanging="17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710" w:hanging="170"/>
      </w:pPr>
      <w:rPr>
        <w:rFonts w:ascii="Symbol" w:hAnsi="Symbol" w:hint="default"/>
        <w:b/>
        <w:i w:val="0"/>
        <w:caps w:val="0"/>
        <w:sz w:val="20"/>
      </w:rPr>
    </w:lvl>
    <w:lvl w:ilvl="2">
      <w:start w:val="1"/>
      <w:numFmt w:val="bullet"/>
      <w:suff w:val="space"/>
      <w:lvlText w:val=""/>
      <w:lvlJc w:val="left"/>
      <w:pPr>
        <w:ind w:left="1871" w:hanging="737"/>
      </w:pPr>
      <w:rPr>
        <w:rFonts w:ascii="Symbol" w:hAnsi="Symbol" w:hint="default"/>
        <w:b/>
        <w:i w:val="0"/>
        <w:sz w:val="20"/>
      </w:rPr>
    </w:lvl>
    <w:lvl w:ilvl="3">
      <w:start w:val="1"/>
      <w:numFmt w:val="bullet"/>
      <w:lvlRestart w:val="0"/>
      <w:suff w:val="space"/>
      <w:lvlText w:val=""/>
      <w:lvlJc w:val="left"/>
      <w:pPr>
        <w:ind w:left="2438" w:hanging="737"/>
      </w:pPr>
      <w:rPr>
        <w:rFonts w:ascii="Symbol" w:hAnsi="Symbol" w:hint="default"/>
        <w:b/>
        <w:i w:val="0"/>
        <w:sz w:val="2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0" w15:restartNumberingAfterBreak="0">
    <w:nsid w:val="5CF85587"/>
    <w:multiLevelType w:val="hybridMultilevel"/>
    <w:tmpl w:val="D55CA466"/>
    <w:lvl w:ilvl="0" w:tplc="F11C7BA4">
      <w:start w:val="1"/>
      <w:numFmt w:val="lowerLetter"/>
      <w:lvlText w:val="%1)"/>
      <w:lvlJc w:val="left"/>
      <w:pPr>
        <w:ind w:left="786" w:hanging="360"/>
      </w:pPr>
      <w:rPr>
        <w:rFonts w:hint="default"/>
        <w:u w:val="none"/>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1" w15:restartNumberingAfterBreak="0">
    <w:nsid w:val="67487F99"/>
    <w:multiLevelType w:val="hybridMultilevel"/>
    <w:tmpl w:val="AA2CF776"/>
    <w:lvl w:ilvl="0" w:tplc="040C0005">
      <w:start w:val="1"/>
      <w:numFmt w:val="bullet"/>
      <w:lvlText w:val=""/>
      <w:lvlJc w:val="left"/>
      <w:pPr>
        <w:ind w:left="1724" w:hanging="360"/>
      </w:pPr>
      <w:rPr>
        <w:rFonts w:ascii="Wingdings" w:hAnsi="Wingdings"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42" w15:restartNumberingAfterBreak="0">
    <w:nsid w:val="685A0510"/>
    <w:multiLevelType w:val="hybridMultilevel"/>
    <w:tmpl w:val="703C2070"/>
    <w:lvl w:ilvl="0" w:tplc="6FE62CF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B94570"/>
    <w:multiLevelType w:val="singleLevel"/>
    <w:tmpl w:val="68749008"/>
    <w:lvl w:ilvl="0">
      <w:start w:val="7"/>
      <w:numFmt w:val="bullet"/>
      <w:pStyle w:val="Normal-soulign"/>
      <w:lvlText w:val="-"/>
      <w:lvlJc w:val="left"/>
      <w:pPr>
        <w:tabs>
          <w:tab w:val="num" w:pos="360"/>
        </w:tabs>
        <w:ind w:left="170" w:hanging="170"/>
      </w:pPr>
      <w:rPr>
        <w:rFonts w:ascii="Times New Roman" w:hAnsi="Times New Roman" w:hint="default"/>
      </w:rPr>
    </w:lvl>
  </w:abstractNum>
  <w:abstractNum w:abstractNumId="44" w15:restartNumberingAfterBreak="0">
    <w:nsid w:val="6A29644B"/>
    <w:multiLevelType w:val="hybridMultilevel"/>
    <w:tmpl w:val="9E105816"/>
    <w:lvl w:ilvl="0" w:tplc="040C0005">
      <w:start w:val="1"/>
      <w:numFmt w:val="bullet"/>
      <w:lvlText w:val=""/>
      <w:lvlJc w:val="left"/>
      <w:pPr>
        <w:ind w:left="1724" w:hanging="360"/>
      </w:pPr>
      <w:rPr>
        <w:rFonts w:ascii="Wingdings" w:hAnsi="Wingdings"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45" w15:restartNumberingAfterBreak="0">
    <w:nsid w:val="6A5622B9"/>
    <w:multiLevelType w:val="hybridMultilevel"/>
    <w:tmpl w:val="A3127DD6"/>
    <w:lvl w:ilvl="0" w:tplc="6FE62CF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CF952E9"/>
    <w:multiLevelType w:val="hybridMultilevel"/>
    <w:tmpl w:val="E9F06436"/>
    <w:lvl w:ilvl="0" w:tplc="040C0005">
      <w:numFmt w:val="bullet"/>
      <w:pStyle w:val="Puce"/>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7" w15:restartNumberingAfterBreak="0">
    <w:nsid w:val="6D425BE6"/>
    <w:multiLevelType w:val="multilevel"/>
    <w:tmpl w:val="545C9E12"/>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DD55F33"/>
    <w:multiLevelType w:val="hybridMultilevel"/>
    <w:tmpl w:val="B21097DC"/>
    <w:lvl w:ilvl="0" w:tplc="529A4E64">
      <w:start w:val="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FCB19BC"/>
    <w:multiLevelType w:val="hybridMultilevel"/>
    <w:tmpl w:val="CB704228"/>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9F5A74"/>
    <w:multiLevelType w:val="hybridMultilevel"/>
    <w:tmpl w:val="9A1A527A"/>
    <w:lvl w:ilvl="0" w:tplc="64604C2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1B86CDD"/>
    <w:multiLevelType w:val="hybridMultilevel"/>
    <w:tmpl w:val="2024748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171746"/>
    <w:multiLevelType w:val="hybridMultilevel"/>
    <w:tmpl w:val="ABBAB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7152AEF"/>
    <w:multiLevelType w:val="hybridMultilevel"/>
    <w:tmpl w:val="611842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7EC5975"/>
    <w:multiLevelType w:val="hybridMultilevel"/>
    <w:tmpl w:val="3DB489B0"/>
    <w:lvl w:ilvl="0" w:tplc="040C0005">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A927E20"/>
    <w:multiLevelType w:val="hybridMultilevel"/>
    <w:tmpl w:val="6EFE96D2"/>
    <w:lvl w:ilvl="0" w:tplc="CC7A2088">
      <w:start w:val="1"/>
      <w:numFmt w:val="upperRoman"/>
      <w:lvlText w:val="%1)"/>
      <w:lvlJc w:val="left"/>
      <w:pPr>
        <w:ind w:left="1571"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C3B3079"/>
    <w:multiLevelType w:val="hybridMultilevel"/>
    <w:tmpl w:val="934C44D0"/>
    <w:lvl w:ilvl="0" w:tplc="040C0001">
      <w:numFmt w:val="bullet"/>
      <w:lvlText w:val="-"/>
      <w:lvlJc w:val="left"/>
      <w:pPr>
        <w:ind w:left="1287" w:hanging="360"/>
      </w:pPr>
      <w:rPr>
        <w:rFonts w:ascii="Arial" w:eastAsia="Times New Roman" w:hAnsi="Aria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7" w15:restartNumberingAfterBreak="0">
    <w:nsid w:val="7CA2156B"/>
    <w:multiLevelType w:val="hybridMultilevel"/>
    <w:tmpl w:val="BB52C1DA"/>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E1D6F55"/>
    <w:multiLevelType w:val="hybridMultilevel"/>
    <w:tmpl w:val="5A9C68CE"/>
    <w:lvl w:ilvl="0" w:tplc="160E8C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E997A7E"/>
    <w:multiLevelType w:val="hybridMultilevel"/>
    <w:tmpl w:val="26FE6BBA"/>
    <w:lvl w:ilvl="0" w:tplc="040C0001">
      <w:start w:val="1"/>
      <w:numFmt w:val="bullet"/>
      <w:pStyle w:val="Liste2"/>
      <w:lvlText w:val=""/>
      <w:lvlJc w:val="left"/>
      <w:pPr>
        <w:tabs>
          <w:tab w:val="num" w:pos="644"/>
        </w:tabs>
        <w:ind w:left="494" w:hanging="210"/>
      </w:pPr>
      <w:rPr>
        <w:rFonts w:ascii="Wingdings 2" w:hAnsi="Wingdings 2" w:hint="default"/>
      </w:rPr>
    </w:lvl>
    <w:lvl w:ilvl="1" w:tplc="040C0003">
      <w:start w:val="1"/>
      <w:numFmt w:val="bullet"/>
      <w:lvlText w:val="o"/>
      <w:lvlJc w:val="left"/>
      <w:pPr>
        <w:tabs>
          <w:tab w:val="num" w:pos="1367"/>
        </w:tabs>
        <w:ind w:left="1367" w:hanging="360"/>
      </w:pPr>
      <w:rPr>
        <w:rFonts w:ascii="Courier New" w:hAnsi="Courier New" w:hint="default"/>
      </w:rPr>
    </w:lvl>
    <w:lvl w:ilvl="2" w:tplc="040C0005">
      <w:start w:val="1"/>
      <w:numFmt w:val="bullet"/>
      <w:lvlText w:val=""/>
      <w:lvlJc w:val="left"/>
      <w:pPr>
        <w:tabs>
          <w:tab w:val="num" w:pos="2087"/>
        </w:tabs>
        <w:ind w:left="2087" w:hanging="360"/>
      </w:pPr>
      <w:rPr>
        <w:rFonts w:ascii="Wingdings" w:hAnsi="Wingdings" w:hint="default"/>
      </w:rPr>
    </w:lvl>
    <w:lvl w:ilvl="3" w:tplc="040C0001">
      <w:start w:val="1"/>
      <w:numFmt w:val="bullet"/>
      <w:lvlText w:val=""/>
      <w:lvlJc w:val="left"/>
      <w:pPr>
        <w:tabs>
          <w:tab w:val="num" w:pos="2807"/>
        </w:tabs>
        <w:ind w:left="2807" w:hanging="360"/>
      </w:pPr>
      <w:rPr>
        <w:rFonts w:ascii="Symbol" w:hAnsi="Symbol" w:hint="default"/>
      </w:rPr>
    </w:lvl>
    <w:lvl w:ilvl="4" w:tplc="040C0003">
      <w:start w:val="1"/>
      <w:numFmt w:val="bullet"/>
      <w:lvlText w:val="o"/>
      <w:lvlJc w:val="left"/>
      <w:pPr>
        <w:tabs>
          <w:tab w:val="num" w:pos="3527"/>
        </w:tabs>
        <w:ind w:left="3527" w:hanging="360"/>
      </w:pPr>
      <w:rPr>
        <w:rFonts w:ascii="Courier New" w:hAnsi="Courier New" w:hint="default"/>
      </w:rPr>
    </w:lvl>
    <w:lvl w:ilvl="5" w:tplc="040C0005">
      <w:start w:val="1"/>
      <w:numFmt w:val="bullet"/>
      <w:lvlText w:val=""/>
      <w:lvlJc w:val="left"/>
      <w:pPr>
        <w:tabs>
          <w:tab w:val="num" w:pos="4247"/>
        </w:tabs>
        <w:ind w:left="4247" w:hanging="360"/>
      </w:pPr>
      <w:rPr>
        <w:rFonts w:ascii="Wingdings" w:hAnsi="Wingdings" w:hint="default"/>
      </w:rPr>
    </w:lvl>
    <w:lvl w:ilvl="6" w:tplc="040C0001">
      <w:start w:val="1"/>
      <w:numFmt w:val="bullet"/>
      <w:lvlText w:val=""/>
      <w:lvlJc w:val="left"/>
      <w:pPr>
        <w:tabs>
          <w:tab w:val="num" w:pos="4967"/>
        </w:tabs>
        <w:ind w:left="4967" w:hanging="360"/>
      </w:pPr>
      <w:rPr>
        <w:rFonts w:ascii="Symbol" w:hAnsi="Symbol" w:hint="default"/>
      </w:rPr>
    </w:lvl>
    <w:lvl w:ilvl="7" w:tplc="040C0003">
      <w:start w:val="1"/>
      <w:numFmt w:val="bullet"/>
      <w:lvlText w:val="o"/>
      <w:lvlJc w:val="left"/>
      <w:pPr>
        <w:tabs>
          <w:tab w:val="num" w:pos="5687"/>
        </w:tabs>
        <w:ind w:left="5687" w:hanging="360"/>
      </w:pPr>
      <w:rPr>
        <w:rFonts w:ascii="Courier New" w:hAnsi="Courier New" w:hint="default"/>
      </w:rPr>
    </w:lvl>
    <w:lvl w:ilvl="8" w:tplc="040C0005">
      <w:start w:val="1"/>
      <w:numFmt w:val="bullet"/>
      <w:lvlText w:val=""/>
      <w:lvlJc w:val="left"/>
      <w:pPr>
        <w:tabs>
          <w:tab w:val="num" w:pos="6407"/>
        </w:tabs>
        <w:ind w:left="6407" w:hanging="360"/>
      </w:pPr>
      <w:rPr>
        <w:rFonts w:ascii="Wingdings" w:hAnsi="Wingdings" w:hint="default"/>
      </w:rPr>
    </w:lvl>
  </w:abstractNum>
  <w:num w:numId="1">
    <w:abstractNumId w:val="1"/>
  </w:num>
  <w:num w:numId="2">
    <w:abstractNumId w:val="0"/>
  </w:num>
  <w:num w:numId="3">
    <w:abstractNumId w:val="8"/>
  </w:num>
  <w:num w:numId="4">
    <w:abstractNumId w:val="5"/>
  </w:num>
  <w:num w:numId="5">
    <w:abstractNumId w:val="10"/>
  </w:num>
  <w:num w:numId="6">
    <w:abstractNumId w:val="39"/>
  </w:num>
  <w:num w:numId="7">
    <w:abstractNumId w:val="34"/>
  </w:num>
  <w:num w:numId="8">
    <w:abstractNumId w:val="46"/>
  </w:num>
  <w:num w:numId="9">
    <w:abstractNumId w:val="6"/>
  </w:num>
  <w:num w:numId="10">
    <w:abstractNumId w:val="59"/>
  </w:num>
  <w:num w:numId="11">
    <w:abstractNumId w:val="42"/>
  </w:num>
  <w:num w:numId="12">
    <w:abstractNumId w:val="43"/>
  </w:num>
  <w:num w:numId="13">
    <w:abstractNumId w:val="48"/>
  </w:num>
  <w:num w:numId="14">
    <w:abstractNumId w:val="24"/>
  </w:num>
  <w:num w:numId="15">
    <w:abstractNumId w:val="54"/>
  </w:num>
  <w:num w:numId="16">
    <w:abstractNumId w:val="7"/>
  </w:num>
  <w:num w:numId="17">
    <w:abstractNumId w:val="49"/>
  </w:num>
  <w:num w:numId="18">
    <w:abstractNumId w:val="22"/>
  </w:num>
  <w:num w:numId="19">
    <w:abstractNumId w:val="32"/>
  </w:num>
  <w:num w:numId="20">
    <w:abstractNumId w:val="9"/>
  </w:num>
  <w:num w:numId="21">
    <w:abstractNumId w:val="50"/>
  </w:num>
  <w:num w:numId="22">
    <w:abstractNumId w:val="51"/>
  </w:num>
  <w:num w:numId="23">
    <w:abstractNumId w:val="11"/>
  </w:num>
  <w:num w:numId="24">
    <w:abstractNumId w:val="28"/>
  </w:num>
  <w:num w:numId="25">
    <w:abstractNumId w:val="52"/>
  </w:num>
  <w:num w:numId="26">
    <w:abstractNumId w:val="21"/>
  </w:num>
  <w:num w:numId="27">
    <w:abstractNumId w:val="33"/>
  </w:num>
  <w:num w:numId="28">
    <w:abstractNumId w:val="25"/>
  </w:num>
  <w:num w:numId="29">
    <w:abstractNumId w:val="30"/>
  </w:num>
  <w:num w:numId="30">
    <w:abstractNumId w:val="26"/>
  </w:num>
  <w:num w:numId="31">
    <w:abstractNumId w:val="4"/>
  </w:num>
  <w:num w:numId="32">
    <w:abstractNumId w:val="27"/>
  </w:num>
  <w:num w:numId="33">
    <w:abstractNumId w:val="19"/>
  </w:num>
  <w:num w:numId="34">
    <w:abstractNumId w:val="29"/>
  </w:num>
  <w:num w:numId="35">
    <w:abstractNumId w:val="45"/>
  </w:num>
  <w:num w:numId="36">
    <w:abstractNumId w:val="35"/>
  </w:num>
  <w:num w:numId="37">
    <w:abstractNumId w:val="41"/>
  </w:num>
  <w:num w:numId="38">
    <w:abstractNumId w:val="44"/>
  </w:num>
  <w:num w:numId="39">
    <w:abstractNumId w:val="57"/>
  </w:num>
  <w:num w:numId="40">
    <w:abstractNumId w:val="17"/>
  </w:num>
  <w:num w:numId="41">
    <w:abstractNumId w:val="37"/>
  </w:num>
  <w:num w:numId="42">
    <w:abstractNumId w:val="13"/>
  </w:num>
  <w:num w:numId="43">
    <w:abstractNumId w:val="31"/>
  </w:num>
  <w:num w:numId="44">
    <w:abstractNumId w:val="16"/>
  </w:num>
  <w:num w:numId="45">
    <w:abstractNumId w:val="23"/>
  </w:num>
  <w:num w:numId="46">
    <w:abstractNumId w:val="18"/>
  </w:num>
  <w:num w:numId="47">
    <w:abstractNumId w:val="55"/>
  </w:num>
  <w:num w:numId="48">
    <w:abstractNumId w:val="12"/>
  </w:num>
  <w:num w:numId="49">
    <w:abstractNumId w:val="47"/>
  </w:num>
  <w:num w:numId="50">
    <w:abstractNumId w:val="56"/>
  </w:num>
  <w:num w:numId="51">
    <w:abstractNumId w:val="20"/>
  </w:num>
  <w:num w:numId="52">
    <w:abstractNumId w:val="58"/>
  </w:num>
  <w:num w:numId="53">
    <w:abstractNumId w:val="40"/>
  </w:num>
  <w:num w:numId="54">
    <w:abstractNumId w:val="38"/>
  </w:num>
  <w:num w:numId="55">
    <w:abstractNumId w:val="15"/>
  </w:num>
  <w:num w:numId="56">
    <w:abstractNumId w:val="14"/>
  </w:num>
  <w:num w:numId="57">
    <w:abstractNumId w:val="53"/>
  </w:num>
  <w:num w:numId="58">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09"/>
  <w:hyphenationZone w:val="425"/>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A77"/>
    <w:rsid w:val="00000A47"/>
    <w:rsid w:val="00002C50"/>
    <w:rsid w:val="000041D5"/>
    <w:rsid w:val="00004337"/>
    <w:rsid w:val="0000682C"/>
    <w:rsid w:val="00010C1F"/>
    <w:rsid w:val="0001281F"/>
    <w:rsid w:val="000132A7"/>
    <w:rsid w:val="00013DF5"/>
    <w:rsid w:val="000145F5"/>
    <w:rsid w:val="00014B31"/>
    <w:rsid w:val="00015933"/>
    <w:rsid w:val="00016D19"/>
    <w:rsid w:val="00017FA3"/>
    <w:rsid w:val="00020406"/>
    <w:rsid w:val="00020C5A"/>
    <w:rsid w:val="00021DF6"/>
    <w:rsid w:val="00022634"/>
    <w:rsid w:val="00024089"/>
    <w:rsid w:val="000242A5"/>
    <w:rsid w:val="00025039"/>
    <w:rsid w:val="00026D5C"/>
    <w:rsid w:val="00027E80"/>
    <w:rsid w:val="00030A8F"/>
    <w:rsid w:val="00030D9C"/>
    <w:rsid w:val="000318F0"/>
    <w:rsid w:val="00031969"/>
    <w:rsid w:val="0003227B"/>
    <w:rsid w:val="00033F82"/>
    <w:rsid w:val="0003571A"/>
    <w:rsid w:val="000364C5"/>
    <w:rsid w:val="00037662"/>
    <w:rsid w:val="0003771D"/>
    <w:rsid w:val="00037B54"/>
    <w:rsid w:val="00040805"/>
    <w:rsid w:val="00041159"/>
    <w:rsid w:val="00041D2D"/>
    <w:rsid w:val="00041D66"/>
    <w:rsid w:val="00041E16"/>
    <w:rsid w:val="00042046"/>
    <w:rsid w:val="0004252B"/>
    <w:rsid w:val="00045961"/>
    <w:rsid w:val="00047631"/>
    <w:rsid w:val="00047786"/>
    <w:rsid w:val="00047E28"/>
    <w:rsid w:val="00050A62"/>
    <w:rsid w:val="00052C1D"/>
    <w:rsid w:val="00053A3A"/>
    <w:rsid w:val="00054376"/>
    <w:rsid w:val="00054CA8"/>
    <w:rsid w:val="00055B3F"/>
    <w:rsid w:val="00056012"/>
    <w:rsid w:val="00056C8A"/>
    <w:rsid w:val="00056D01"/>
    <w:rsid w:val="00057DD6"/>
    <w:rsid w:val="00061629"/>
    <w:rsid w:val="00062040"/>
    <w:rsid w:val="00062A46"/>
    <w:rsid w:val="00065F49"/>
    <w:rsid w:val="00066167"/>
    <w:rsid w:val="00066528"/>
    <w:rsid w:val="000709FB"/>
    <w:rsid w:val="000712CC"/>
    <w:rsid w:val="000714EF"/>
    <w:rsid w:val="00071745"/>
    <w:rsid w:val="000718AD"/>
    <w:rsid w:val="00071B4F"/>
    <w:rsid w:val="00072969"/>
    <w:rsid w:val="0007346D"/>
    <w:rsid w:val="00075FA9"/>
    <w:rsid w:val="0007658E"/>
    <w:rsid w:val="00076DF1"/>
    <w:rsid w:val="00080127"/>
    <w:rsid w:val="000807C9"/>
    <w:rsid w:val="00081BEC"/>
    <w:rsid w:val="00081D07"/>
    <w:rsid w:val="000836AD"/>
    <w:rsid w:val="00084074"/>
    <w:rsid w:val="00084185"/>
    <w:rsid w:val="00086149"/>
    <w:rsid w:val="00086ED4"/>
    <w:rsid w:val="00087881"/>
    <w:rsid w:val="000906F8"/>
    <w:rsid w:val="0009117F"/>
    <w:rsid w:val="0009172B"/>
    <w:rsid w:val="00092EB5"/>
    <w:rsid w:val="00093475"/>
    <w:rsid w:val="00094B8E"/>
    <w:rsid w:val="00096E54"/>
    <w:rsid w:val="00096ED4"/>
    <w:rsid w:val="00097301"/>
    <w:rsid w:val="000974AC"/>
    <w:rsid w:val="00097B95"/>
    <w:rsid w:val="000A115B"/>
    <w:rsid w:val="000A188A"/>
    <w:rsid w:val="000A284C"/>
    <w:rsid w:val="000A29D3"/>
    <w:rsid w:val="000A36C3"/>
    <w:rsid w:val="000A40DF"/>
    <w:rsid w:val="000A4457"/>
    <w:rsid w:val="000A496B"/>
    <w:rsid w:val="000A4C7A"/>
    <w:rsid w:val="000A4E3E"/>
    <w:rsid w:val="000A55F0"/>
    <w:rsid w:val="000A5716"/>
    <w:rsid w:val="000A583B"/>
    <w:rsid w:val="000A77C0"/>
    <w:rsid w:val="000B15B0"/>
    <w:rsid w:val="000B1671"/>
    <w:rsid w:val="000B2217"/>
    <w:rsid w:val="000B44F6"/>
    <w:rsid w:val="000B4D15"/>
    <w:rsid w:val="000B6C1E"/>
    <w:rsid w:val="000B6E5F"/>
    <w:rsid w:val="000B7122"/>
    <w:rsid w:val="000C0561"/>
    <w:rsid w:val="000C15B8"/>
    <w:rsid w:val="000C1BAD"/>
    <w:rsid w:val="000C222E"/>
    <w:rsid w:val="000C3E24"/>
    <w:rsid w:val="000C4D4C"/>
    <w:rsid w:val="000C4F0E"/>
    <w:rsid w:val="000C5F23"/>
    <w:rsid w:val="000C62AB"/>
    <w:rsid w:val="000C7551"/>
    <w:rsid w:val="000D14A3"/>
    <w:rsid w:val="000D1928"/>
    <w:rsid w:val="000D2404"/>
    <w:rsid w:val="000D2ED1"/>
    <w:rsid w:val="000D30ED"/>
    <w:rsid w:val="000D323A"/>
    <w:rsid w:val="000D3B7E"/>
    <w:rsid w:val="000D5151"/>
    <w:rsid w:val="000D6B6E"/>
    <w:rsid w:val="000D6E12"/>
    <w:rsid w:val="000E06BC"/>
    <w:rsid w:val="000E0B36"/>
    <w:rsid w:val="000E0F37"/>
    <w:rsid w:val="000E29F5"/>
    <w:rsid w:val="000E2B86"/>
    <w:rsid w:val="000E353A"/>
    <w:rsid w:val="000E3DBB"/>
    <w:rsid w:val="000E736A"/>
    <w:rsid w:val="000F0341"/>
    <w:rsid w:val="000F0945"/>
    <w:rsid w:val="000F0B2B"/>
    <w:rsid w:val="000F3142"/>
    <w:rsid w:val="000F3E36"/>
    <w:rsid w:val="000F5D90"/>
    <w:rsid w:val="000F5EAD"/>
    <w:rsid w:val="000F622F"/>
    <w:rsid w:val="000F7285"/>
    <w:rsid w:val="00100B86"/>
    <w:rsid w:val="00101B86"/>
    <w:rsid w:val="0010200F"/>
    <w:rsid w:val="0010245B"/>
    <w:rsid w:val="00103A85"/>
    <w:rsid w:val="00103AF0"/>
    <w:rsid w:val="00103D6E"/>
    <w:rsid w:val="00104318"/>
    <w:rsid w:val="00105873"/>
    <w:rsid w:val="00105A43"/>
    <w:rsid w:val="00106A08"/>
    <w:rsid w:val="00107797"/>
    <w:rsid w:val="001079A9"/>
    <w:rsid w:val="001107B2"/>
    <w:rsid w:val="00110DED"/>
    <w:rsid w:val="001117DD"/>
    <w:rsid w:val="00113D23"/>
    <w:rsid w:val="0011590A"/>
    <w:rsid w:val="001163B5"/>
    <w:rsid w:val="00117040"/>
    <w:rsid w:val="00120EE9"/>
    <w:rsid w:val="001225D8"/>
    <w:rsid w:val="001227A7"/>
    <w:rsid w:val="0012309B"/>
    <w:rsid w:val="001233B8"/>
    <w:rsid w:val="00123474"/>
    <w:rsid w:val="00124AA1"/>
    <w:rsid w:val="00125AF0"/>
    <w:rsid w:val="00126666"/>
    <w:rsid w:val="00127F60"/>
    <w:rsid w:val="001309D5"/>
    <w:rsid w:val="00130E28"/>
    <w:rsid w:val="00131568"/>
    <w:rsid w:val="00133D97"/>
    <w:rsid w:val="0013514F"/>
    <w:rsid w:val="00135B3F"/>
    <w:rsid w:val="00136496"/>
    <w:rsid w:val="00136953"/>
    <w:rsid w:val="00136A26"/>
    <w:rsid w:val="001379A8"/>
    <w:rsid w:val="0014082E"/>
    <w:rsid w:val="00140C67"/>
    <w:rsid w:val="0014142A"/>
    <w:rsid w:val="00141672"/>
    <w:rsid w:val="001426B7"/>
    <w:rsid w:val="00142CF5"/>
    <w:rsid w:val="00143043"/>
    <w:rsid w:val="00143F60"/>
    <w:rsid w:val="00145289"/>
    <w:rsid w:val="00145B57"/>
    <w:rsid w:val="00147664"/>
    <w:rsid w:val="00147C6A"/>
    <w:rsid w:val="00151CE2"/>
    <w:rsid w:val="001539E4"/>
    <w:rsid w:val="00153C79"/>
    <w:rsid w:val="00154D9B"/>
    <w:rsid w:val="001552C3"/>
    <w:rsid w:val="00155B1F"/>
    <w:rsid w:val="0015786A"/>
    <w:rsid w:val="00157AAA"/>
    <w:rsid w:val="00157FC0"/>
    <w:rsid w:val="00160349"/>
    <w:rsid w:val="00161BFE"/>
    <w:rsid w:val="0016207F"/>
    <w:rsid w:val="00162BDA"/>
    <w:rsid w:val="00165633"/>
    <w:rsid w:val="00166650"/>
    <w:rsid w:val="00167A41"/>
    <w:rsid w:val="001705F8"/>
    <w:rsid w:val="00170B06"/>
    <w:rsid w:val="00172A73"/>
    <w:rsid w:val="00172ECA"/>
    <w:rsid w:val="001746FA"/>
    <w:rsid w:val="001747BC"/>
    <w:rsid w:val="00174801"/>
    <w:rsid w:val="0017545D"/>
    <w:rsid w:val="00175A19"/>
    <w:rsid w:val="0017610B"/>
    <w:rsid w:val="00176D80"/>
    <w:rsid w:val="0017737E"/>
    <w:rsid w:val="00180E96"/>
    <w:rsid w:val="00181F50"/>
    <w:rsid w:val="00182A3E"/>
    <w:rsid w:val="001837F7"/>
    <w:rsid w:val="00183895"/>
    <w:rsid w:val="0018477A"/>
    <w:rsid w:val="00184FDA"/>
    <w:rsid w:val="00185353"/>
    <w:rsid w:val="00185EB1"/>
    <w:rsid w:val="00185F1C"/>
    <w:rsid w:val="00186C4A"/>
    <w:rsid w:val="0019052B"/>
    <w:rsid w:val="00190C44"/>
    <w:rsid w:val="00190DFF"/>
    <w:rsid w:val="0019178A"/>
    <w:rsid w:val="00191D5C"/>
    <w:rsid w:val="0019304C"/>
    <w:rsid w:val="00193063"/>
    <w:rsid w:val="0019326E"/>
    <w:rsid w:val="0019395E"/>
    <w:rsid w:val="001942D1"/>
    <w:rsid w:val="001968CA"/>
    <w:rsid w:val="00197507"/>
    <w:rsid w:val="0019753D"/>
    <w:rsid w:val="001A083F"/>
    <w:rsid w:val="001A0B0A"/>
    <w:rsid w:val="001A1724"/>
    <w:rsid w:val="001A1B16"/>
    <w:rsid w:val="001A1E4F"/>
    <w:rsid w:val="001A39C4"/>
    <w:rsid w:val="001A3B47"/>
    <w:rsid w:val="001A493A"/>
    <w:rsid w:val="001A4BA7"/>
    <w:rsid w:val="001A50D6"/>
    <w:rsid w:val="001A5108"/>
    <w:rsid w:val="001A55BB"/>
    <w:rsid w:val="001A5E0A"/>
    <w:rsid w:val="001A622E"/>
    <w:rsid w:val="001A6EE8"/>
    <w:rsid w:val="001A7230"/>
    <w:rsid w:val="001A723B"/>
    <w:rsid w:val="001B04FB"/>
    <w:rsid w:val="001B0BA0"/>
    <w:rsid w:val="001B0DFB"/>
    <w:rsid w:val="001B16BB"/>
    <w:rsid w:val="001B2B9F"/>
    <w:rsid w:val="001B440D"/>
    <w:rsid w:val="001B450C"/>
    <w:rsid w:val="001B4E92"/>
    <w:rsid w:val="001B4F82"/>
    <w:rsid w:val="001B6007"/>
    <w:rsid w:val="001B6C02"/>
    <w:rsid w:val="001B7BF4"/>
    <w:rsid w:val="001C1877"/>
    <w:rsid w:val="001C1DB3"/>
    <w:rsid w:val="001C2608"/>
    <w:rsid w:val="001C2E14"/>
    <w:rsid w:val="001C3023"/>
    <w:rsid w:val="001C3F11"/>
    <w:rsid w:val="001C552E"/>
    <w:rsid w:val="001C5667"/>
    <w:rsid w:val="001C6706"/>
    <w:rsid w:val="001C6D74"/>
    <w:rsid w:val="001D01D4"/>
    <w:rsid w:val="001D52EC"/>
    <w:rsid w:val="001D783B"/>
    <w:rsid w:val="001D79F7"/>
    <w:rsid w:val="001E0C98"/>
    <w:rsid w:val="001E0E75"/>
    <w:rsid w:val="001E246A"/>
    <w:rsid w:val="001E43F0"/>
    <w:rsid w:val="001E4485"/>
    <w:rsid w:val="001E6105"/>
    <w:rsid w:val="001E6133"/>
    <w:rsid w:val="001E6AC3"/>
    <w:rsid w:val="001E7BC6"/>
    <w:rsid w:val="001F1112"/>
    <w:rsid w:val="001F1D76"/>
    <w:rsid w:val="001F2080"/>
    <w:rsid w:val="001F2B88"/>
    <w:rsid w:val="001F3396"/>
    <w:rsid w:val="001F4411"/>
    <w:rsid w:val="001F51AF"/>
    <w:rsid w:val="001F581B"/>
    <w:rsid w:val="001F58CE"/>
    <w:rsid w:val="001F5969"/>
    <w:rsid w:val="002003A8"/>
    <w:rsid w:val="00202F5C"/>
    <w:rsid w:val="00204314"/>
    <w:rsid w:val="002059EE"/>
    <w:rsid w:val="00205E28"/>
    <w:rsid w:val="00206CAE"/>
    <w:rsid w:val="00206DB4"/>
    <w:rsid w:val="00207289"/>
    <w:rsid w:val="00207356"/>
    <w:rsid w:val="00207C41"/>
    <w:rsid w:val="00211F6B"/>
    <w:rsid w:val="00212C8E"/>
    <w:rsid w:val="00213670"/>
    <w:rsid w:val="00214482"/>
    <w:rsid w:val="00214650"/>
    <w:rsid w:val="00214FE7"/>
    <w:rsid w:val="00215024"/>
    <w:rsid w:val="00216ADC"/>
    <w:rsid w:val="002171F2"/>
    <w:rsid w:val="002201D1"/>
    <w:rsid w:val="00220DE8"/>
    <w:rsid w:val="00222373"/>
    <w:rsid w:val="0022238B"/>
    <w:rsid w:val="00222A91"/>
    <w:rsid w:val="002240CF"/>
    <w:rsid w:val="00224D8D"/>
    <w:rsid w:val="00226C51"/>
    <w:rsid w:val="002278AB"/>
    <w:rsid w:val="00227F6E"/>
    <w:rsid w:val="00231036"/>
    <w:rsid w:val="002314F6"/>
    <w:rsid w:val="0023390E"/>
    <w:rsid w:val="00233BE8"/>
    <w:rsid w:val="00233E73"/>
    <w:rsid w:val="0023570B"/>
    <w:rsid w:val="00236DB4"/>
    <w:rsid w:val="00236DC5"/>
    <w:rsid w:val="0023727C"/>
    <w:rsid w:val="0023757F"/>
    <w:rsid w:val="0023793A"/>
    <w:rsid w:val="00237E48"/>
    <w:rsid w:val="00240720"/>
    <w:rsid w:val="002407BD"/>
    <w:rsid w:val="00241301"/>
    <w:rsid w:val="00241C62"/>
    <w:rsid w:val="002422F5"/>
    <w:rsid w:val="00243275"/>
    <w:rsid w:val="00243BE7"/>
    <w:rsid w:val="00243DB7"/>
    <w:rsid w:val="002447ED"/>
    <w:rsid w:val="0024493A"/>
    <w:rsid w:val="002464FA"/>
    <w:rsid w:val="0024683E"/>
    <w:rsid w:val="00246C39"/>
    <w:rsid w:val="00247207"/>
    <w:rsid w:val="00247A66"/>
    <w:rsid w:val="00247B05"/>
    <w:rsid w:val="00251228"/>
    <w:rsid w:val="0025157A"/>
    <w:rsid w:val="00251867"/>
    <w:rsid w:val="00252BB3"/>
    <w:rsid w:val="0025360B"/>
    <w:rsid w:val="002538D6"/>
    <w:rsid w:val="00253991"/>
    <w:rsid w:val="0025495B"/>
    <w:rsid w:val="00256349"/>
    <w:rsid w:val="00256CF2"/>
    <w:rsid w:val="0025707E"/>
    <w:rsid w:val="00260D76"/>
    <w:rsid w:val="002614F4"/>
    <w:rsid w:val="00261EA3"/>
    <w:rsid w:val="00262E99"/>
    <w:rsid w:val="00262EE3"/>
    <w:rsid w:val="00262FB7"/>
    <w:rsid w:val="002639E0"/>
    <w:rsid w:val="00263E2C"/>
    <w:rsid w:val="00263E73"/>
    <w:rsid w:val="00264496"/>
    <w:rsid w:val="00264799"/>
    <w:rsid w:val="00264D78"/>
    <w:rsid w:val="00265FDE"/>
    <w:rsid w:val="0026709F"/>
    <w:rsid w:val="0027038C"/>
    <w:rsid w:val="002706EE"/>
    <w:rsid w:val="002710A2"/>
    <w:rsid w:val="0027118B"/>
    <w:rsid w:val="002711A3"/>
    <w:rsid w:val="00271D1D"/>
    <w:rsid w:val="00271FAA"/>
    <w:rsid w:val="00272C0F"/>
    <w:rsid w:val="0027357B"/>
    <w:rsid w:val="00274372"/>
    <w:rsid w:val="00274EF2"/>
    <w:rsid w:val="00275220"/>
    <w:rsid w:val="00275B69"/>
    <w:rsid w:val="00276951"/>
    <w:rsid w:val="0027796E"/>
    <w:rsid w:val="00277AFD"/>
    <w:rsid w:val="002811DA"/>
    <w:rsid w:val="00281C28"/>
    <w:rsid w:val="00282378"/>
    <w:rsid w:val="0028342C"/>
    <w:rsid w:val="00283A2F"/>
    <w:rsid w:val="00284686"/>
    <w:rsid w:val="00284BD2"/>
    <w:rsid w:val="002864E9"/>
    <w:rsid w:val="00287DAB"/>
    <w:rsid w:val="002917C6"/>
    <w:rsid w:val="00292B71"/>
    <w:rsid w:val="00293AA4"/>
    <w:rsid w:val="00293FD4"/>
    <w:rsid w:val="002952BE"/>
    <w:rsid w:val="00295615"/>
    <w:rsid w:val="00296D89"/>
    <w:rsid w:val="002A0242"/>
    <w:rsid w:val="002A18E3"/>
    <w:rsid w:val="002A1D31"/>
    <w:rsid w:val="002A27EE"/>
    <w:rsid w:val="002A3F3B"/>
    <w:rsid w:val="002A43CC"/>
    <w:rsid w:val="002A4604"/>
    <w:rsid w:val="002A5A69"/>
    <w:rsid w:val="002A6DCD"/>
    <w:rsid w:val="002A753C"/>
    <w:rsid w:val="002A76CC"/>
    <w:rsid w:val="002B07E2"/>
    <w:rsid w:val="002B0A0A"/>
    <w:rsid w:val="002B1200"/>
    <w:rsid w:val="002B1A0A"/>
    <w:rsid w:val="002B1EB4"/>
    <w:rsid w:val="002B26AD"/>
    <w:rsid w:val="002B2938"/>
    <w:rsid w:val="002B3836"/>
    <w:rsid w:val="002B41C0"/>
    <w:rsid w:val="002B44DA"/>
    <w:rsid w:val="002B4A22"/>
    <w:rsid w:val="002B4ABA"/>
    <w:rsid w:val="002B5D46"/>
    <w:rsid w:val="002B69D4"/>
    <w:rsid w:val="002B6BD4"/>
    <w:rsid w:val="002B6C3B"/>
    <w:rsid w:val="002B7407"/>
    <w:rsid w:val="002B7A6F"/>
    <w:rsid w:val="002B7EE8"/>
    <w:rsid w:val="002C13E6"/>
    <w:rsid w:val="002C1B41"/>
    <w:rsid w:val="002C1EED"/>
    <w:rsid w:val="002C518B"/>
    <w:rsid w:val="002C628C"/>
    <w:rsid w:val="002C76D8"/>
    <w:rsid w:val="002D0203"/>
    <w:rsid w:val="002D0A3B"/>
    <w:rsid w:val="002D0CED"/>
    <w:rsid w:val="002D100F"/>
    <w:rsid w:val="002D1653"/>
    <w:rsid w:val="002D2D58"/>
    <w:rsid w:val="002D3019"/>
    <w:rsid w:val="002D5039"/>
    <w:rsid w:val="002D52E6"/>
    <w:rsid w:val="002D5448"/>
    <w:rsid w:val="002D6378"/>
    <w:rsid w:val="002D723A"/>
    <w:rsid w:val="002D7546"/>
    <w:rsid w:val="002E280B"/>
    <w:rsid w:val="002E28BE"/>
    <w:rsid w:val="002E2C14"/>
    <w:rsid w:val="002E2D1F"/>
    <w:rsid w:val="002E3416"/>
    <w:rsid w:val="002E4041"/>
    <w:rsid w:val="002E4AF2"/>
    <w:rsid w:val="002E5B0B"/>
    <w:rsid w:val="002E5FA2"/>
    <w:rsid w:val="002E6195"/>
    <w:rsid w:val="002E7878"/>
    <w:rsid w:val="002E7F37"/>
    <w:rsid w:val="002E7F77"/>
    <w:rsid w:val="002F0293"/>
    <w:rsid w:val="002F102E"/>
    <w:rsid w:val="002F179A"/>
    <w:rsid w:val="002F203A"/>
    <w:rsid w:val="002F2876"/>
    <w:rsid w:val="002F2D96"/>
    <w:rsid w:val="002F2E65"/>
    <w:rsid w:val="002F3693"/>
    <w:rsid w:val="002F5319"/>
    <w:rsid w:val="002F57AB"/>
    <w:rsid w:val="002F5DC7"/>
    <w:rsid w:val="002F5DCD"/>
    <w:rsid w:val="002F6D3D"/>
    <w:rsid w:val="002F7F13"/>
    <w:rsid w:val="0030015E"/>
    <w:rsid w:val="00300165"/>
    <w:rsid w:val="003020AA"/>
    <w:rsid w:val="00302BA9"/>
    <w:rsid w:val="003035D4"/>
    <w:rsid w:val="003035F9"/>
    <w:rsid w:val="00303B07"/>
    <w:rsid w:val="00305533"/>
    <w:rsid w:val="00305997"/>
    <w:rsid w:val="0030621F"/>
    <w:rsid w:val="00307B12"/>
    <w:rsid w:val="00310703"/>
    <w:rsid w:val="00310966"/>
    <w:rsid w:val="00311C60"/>
    <w:rsid w:val="00312D61"/>
    <w:rsid w:val="00313106"/>
    <w:rsid w:val="0031454C"/>
    <w:rsid w:val="00314A31"/>
    <w:rsid w:val="00315668"/>
    <w:rsid w:val="00315A8C"/>
    <w:rsid w:val="00316BF8"/>
    <w:rsid w:val="00317C42"/>
    <w:rsid w:val="003200ED"/>
    <w:rsid w:val="00320BE8"/>
    <w:rsid w:val="00320F6C"/>
    <w:rsid w:val="003212DB"/>
    <w:rsid w:val="003215CF"/>
    <w:rsid w:val="00321D02"/>
    <w:rsid w:val="00321D97"/>
    <w:rsid w:val="00322553"/>
    <w:rsid w:val="00322E05"/>
    <w:rsid w:val="00323E60"/>
    <w:rsid w:val="00324A4B"/>
    <w:rsid w:val="003277E0"/>
    <w:rsid w:val="00330641"/>
    <w:rsid w:val="0033107C"/>
    <w:rsid w:val="003312F3"/>
    <w:rsid w:val="003317F3"/>
    <w:rsid w:val="00333060"/>
    <w:rsid w:val="00333A1B"/>
    <w:rsid w:val="0033541C"/>
    <w:rsid w:val="00335654"/>
    <w:rsid w:val="003359F6"/>
    <w:rsid w:val="00336FA8"/>
    <w:rsid w:val="003374E2"/>
    <w:rsid w:val="00337C94"/>
    <w:rsid w:val="00340325"/>
    <w:rsid w:val="003406B1"/>
    <w:rsid w:val="00340886"/>
    <w:rsid w:val="003411CF"/>
    <w:rsid w:val="0034228C"/>
    <w:rsid w:val="003437B2"/>
    <w:rsid w:val="00343EE1"/>
    <w:rsid w:val="00345683"/>
    <w:rsid w:val="0034574E"/>
    <w:rsid w:val="003459BB"/>
    <w:rsid w:val="00346713"/>
    <w:rsid w:val="00347580"/>
    <w:rsid w:val="003501EC"/>
    <w:rsid w:val="003510A9"/>
    <w:rsid w:val="003513E3"/>
    <w:rsid w:val="003513F4"/>
    <w:rsid w:val="003532E6"/>
    <w:rsid w:val="00353A3A"/>
    <w:rsid w:val="00354BF8"/>
    <w:rsid w:val="00354E50"/>
    <w:rsid w:val="003550DF"/>
    <w:rsid w:val="00355E3D"/>
    <w:rsid w:val="00356AE8"/>
    <w:rsid w:val="00356D15"/>
    <w:rsid w:val="00357FCE"/>
    <w:rsid w:val="00360231"/>
    <w:rsid w:val="003603BD"/>
    <w:rsid w:val="00360580"/>
    <w:rsid w:val="00361B27"/>
    <w:rsid w:val="00361CC6"/>
    <w:rsid w:val="00362B1C"/>
    <w:rsid w:val="00362C93"/>
    <w:rsid w:val="0036560B"/>
    <w:rsid w:val="00365D95"/>
    <w:rsid w:val="00366685"/>
    <w:rsid w:val="003669B0"/>
    <w:rsid w:val="00367969"/>
    <w:rsid w:val="0036799D"/>
    <w:rsid w:val="003704A9"/>
    <w:rsid w:val="003704B8"/>
    <w:rsid w:val="00371A5C"/>
    <w:rsid w:val="00371DD4"/>
    <w:rsid w:val="0037358D"/>
    <w:rsid w:val="003738A3"/>
    <w:rsid w:val="00373F00"/>
    <w:rsid w:val="0037527D"/>
    <w:rsid w:val="003755AA"/>
    <w:rsid w:val="00376426"/>
    <w:rsid w:val="00376CDB"/>
    <w:rsid w:val="00376E4E"/>
    <w:rsid w:val="00377A3E"/>
    <w:rsid w:val="00377EBC"/>
    <w:rsid w:val="00380E37"/>
    <w:rsid w:val="00381018"/>
    <w:rsid w:val="00382725"/>
    <w:rsid w:val="0038292B"/>
    <w:rsid w:val="00383158"/>
    <w:rsid w:val="0038461C"/>
    <w:rsid w:val="00384841"/>
    <w:rsid w:val="003849B7"/>
    <w:rsid w:val="003851B5"/>
    <w:rsid w:val="00385A93"/>
    <w:rsid w:val="0038658E"/>
    <w:rsid w:val="00390A0B"/>
    <w:rsid w:val="00391068"/>
    <w:rsid w:val="00391580"/>
    <w:rsid w:val="00392716"/>
    <w:rsid w:val="00392A33"/>
    <w:rsid w:val="00393C2A"/>
    <w:rsid w:val="00393FCE"/>
    <w:rsid w:val="00394DF6"/>
    <w:rsid w:val="00395836"/>
    <w:rsid w:val="00396D39"/>
    <w:rsid w:val="003A2007"/>
    <w:rsid w:val="003A2A8D"/>
    <w:rsid w:val="003A3289"/>
    <w:rsid w:val="003A3625"/>
    <w:rsid w:val="003A37B9"/>
    <w:rsid w:val="003A3D21"/>
    <w:rsid w:val="003A429C"/>
    <w:rsid w:val="003A46C6"/>
    <w:rsid w:val="003A4812"/>
    <w:rsid w:val="003A50F8"/>
    <w:rsid w:val="003A6F26"/>
    <w:rsid w:val="003A7FD6"/>
    <w:rsid w:val="003B1145"/>
    <w:rsid w:val="003B22C0"/>
    <w:rsid w:val="003B2384"/>
    <w:rsid w:val="003B2A52"/>
    <w:rsid w:val="003B2E0D"/>
    <w:rsid w:val="003B419C"/>
    <w:rsid w:val="003B487F"/>
    <w:rsid w:val="003B4A98"/>
    <w:rsid w:val="003B529B"/>
    <w:rsid w:val="003B615C"/>
    <w:rsid w:val="003B62DE"/>
    <w:rsid w:val="003B6DF9"/>
    <w:rsid w:val="003B72D0"/>
    <w:rsid w:val="003B79B0"/>
    <w:rsid w:val="003C198F"/>
    <w:rsid w:val="003C22AC"/>
    <w:rsid w:val="003C29C1"/>
    <w:rsid w:val="003C33EB"/>
    <w:rsid w:val="003C33F6"/>
    <w:rsid w:val="003C3E8E"/>
    <w:rsid w:val="003C5094"/>
    <w:rsid w:val="003C5C3F"/>
    <w:rsid w:val="003D0FA9"/>
    <w:rsid w:val="003D17FA"/>
    <w:rsid w:val="003D2939"/>
    <w:rsid w:val="003D4134"/>
    <w:rsid w:val="003D417F"/>
    <w:rsid w:val="003D4197"/>
    <w:rsid w:val="003D4650"/>
    <w:rsid w:val="003D46F0"/>
    <w:rsid w:val="003D473F"/>
    <w:rsid w:val="003D4A12"/>
    <w:rsid w:val="003D4DBA"/>
    <w:rsid w:val="003D4E84"/>
    <w:rsid w:val="003D5EDA"/>
    <w:rsid w:val="003D6282"/>
    <w:rsid w:val="003D6C08"/>
    <w:rsid w:val="003D7589"/>
    <w:rsid w:val="003D7AA0"/>
    <w:rsid w:val="003D7AB6"/>
    <w:rsid w:val="003D7D48"/>
    <w:rsid w:val="003E3DB5"/>
    <w:rsid w:val="003E45AF"/>
    <w:rsid w:val="003E52FF"/>
    <w:rsid w:val="003E747A"/>
    <w:rsid w:val="003F0D71"/>
    <w:rsid w:val="003F1260"/>
    <w:rsid w:val="003F2490"/>
    <w:rsid w:val="003F2C2B"/>
    <w:rsid w:val="003F2DF4"/>
    <w:rsid w:val="003F38B2"/>
    <w:rsid w:val="003F3AFD"/>
    <w:rsid w:val="003F4E82"/>
    <w:rsid w:val="003F7382"/>
    <w:rsid w:val="003F750E"/>
    <w:rsid w:val="003F7777"/>
    <w:rsid w:val="003F78E8"/>
    <w:rsid w:val="003F7971"/>
    <w:rsid w:val="004012CD"/>
    <w:rsid w:val="00401B3D"/>
    <w:rsid w:val="00402EA2"/>
    <w:rsid w:val="004054E9"/>
    <w:rsid w:val="004076C6"/>
    <w:rsid w:val="0041028D"/>
    <w:rsid w:val="004102C2"/>
    <w:rsid w:val="004105EB"/>
    <w:rsid w:val="00411CC3"/>
    <w:rsid w:val="00412012"/>
    <w:rsid w:val="0041219C"/>
    <w:rsid w:val="00412344"/>
    <w:rsid w:val="00414CB7"/>
    <w:rsid w:val="00415DB7"/>
    <w:rsid w:val="00415EB0"/>
    <w:rsid w:val="00416B68"/>
    <w:rsid w:val="00417415"/>
    <w:rsid w:val="0042074B"/>
    <w:rsid w:val="00422CE7"/>
    <w:rsid w:val="0042332A"/>
    <w:rsid w:val="00423A5F"/>
    <w:rsid w:val="00423F98"/>
    <w:rsid w:val="0042489D"/>
    <w:rsid w:val="00425D0A"/>
    <w:rsid w:val="004268F0"/>
    <w:rsid w:val="00426A50"/>
    <w:rsid w:val="004277B7"/>
    <w:rsid w:val="004325E8"/>
    <w:rsid w:val="004333CB"/>
    <w:rsid w:val="004338EF"/>
    <w:rsid w:val="004349C1"/>
    <w:rsid w:val="004363CF"/>
    <w:rsid w:val="004364D5"/>
    <w:rsid w:val="004372CF"/>
    <w:rsid w:val="00440F36"/>
    <w:rsid w:val="00441000"/>
    <w:rsid w:val="004427B5"/>
    <w:rsid w:val="00442CA4"/>
    <w:rsid w:val="00443246"/>
    <w:rsid w:val="0044330E"/>
    <w:rsid w:val="0044439D"/>
    <w:rsid w:val="00444412"/>
    <w:rsid w:val="0044522E"/>
    <w:rsid w:val="004505A1"/>
    <w:rsid w:val="00450CA2"/>
    <w:rsid w:val="004518A2"/>
    <w:rsid w:val="00451C67"/>
    <w:rsid w:val="00452073"/>
    <w:rsid w:val="00453C2C"/>
    <w:rsid w:val="00456E68"/>
    <w:rsid w:val="00457381"/>
    <w:rsid w:val="004608DB"/>
    <w:rsid w:val="004609B3"/>
    <w:rsid w:val="00461125"/>
    <w:rsid w:val="00461163"/>
    <w:rsid w:val="004618D9"/>
    <w:rsid w:val="004625FF"/>
    <w:rsid w:val="00463A90"/>
    <w:rsid w:val="00463FEA"/>
    <w:rsid w:val="00464251"/>
    <w:rsid w:val="0046564A"/>
    <w:rsid w:val="004659D5"/>
    <w:rsid w:val="00465F2E"/>
    <w:rsid w:val="004662DA"/>
    <w:rsid w:val="00467280"/>
    <w:rsid w:val="004674DD"/>
    <w:rsid w:val="0046759F"/>
    <w:rsid w:val="0047084F"/>
    <w:rsid w:val="00471E87"/>
    <w:rsid w:val="00472510"/>
    <w:rsid w:val="00473516"/>
    <w:rsid w:val="004738BB"/>
    <w:rsid w:val="00473F27"/>
    <w:rsid w:val="00474021"/>
    <w:rsid w:val="004741EE"/>
    <w:rsid w:val="00474AD0"/>
    <w:rsid w:val="00475B79"/>
    <w:rsid w:val="00480053"/>
    <w:rsid w:val="004802C6"/>
    <w:rsid w:val="0048061B"/>
    <w:rsid w:val="00480948"/>
    <w:rsid w:val="00480B1E"/>
    <w:rsid w:val="00481A8A"/>
    <w:rsid w:val="00482460"/>
    <w:rsid w:val="00484BD7"/>
    <w:rsid w:val="00485698"/>
    <w:rsid w:val="004876CC"/>
    <w:rsid w:val="00490149"/>
    <w:rsid w:val="004904BE"/>
    <w:rsid w:val="00490C56"/>
    <w:rsid w:val="00490C8E"/>
    <w:rsid w:val="00491548"/>
    <w:rsid w:val="00491D6E"/>
    <w:rsid w:val="00491D99"/>
    <w:rsid w:val="004920B3"/>
    <w:rsid w:val="00493517"/>
    <w:rsid w:val="00493862"/>
    <w:rsid w:val="00493B03"/>
    <w:rsid w:val="00493D90"/>
    <w:rsid w:val="00493EA4"/>
    <w:rsid w:val="00494F7E"/>
    <w:rsid w:val="00495AAB"/>
    <w:rsid w:val="00496EC4"/>
    <w:rsid w:val="004973C2"/>
    <w:rsid w:val="004976DA"/>
    <w:rsid w:val="00497724"/>
    <w:rsid w:val="004A148B"/>
    <w:rsid w:val="004A1C29"/>
    <w:rsid w:val="004A1D5E"/>
    <w:rsid w:val="004A1F6D"/>
    <w:rsid w:val="004A333A"/>
    <w:rsid w:val="004A3477"/>
    <w:rsid w:val="004A43AD"/>
    <w:rsid w:val="004A5998"/>
    <w:rsid w:val="004A6206"/>
    <w:rsid w:val="004A7165"/>
    <w:rsid w:val="004A7C66"/>
    <w:rsid w:val="004B1BDC"/>
    <w:rsid w:val="004B2118"/>
    <w:rsid w:val="004B264E"/>
    <w:rsid w:val="004B3899"/>
    <w:rsid w:val="004B4042"/>
    <w:rsid w:val="004B4870"/>
    <w:rsid w:val="004B48CE"/>
    <w:rsid w:val="004B4991"/>
    <w:rsid w:val="004B4E0A"/>
    <w:rsid w:val="004B5F61"/>
    <w:rsid w:val="004B6069"/>
    <w:rsid w:val="004B6A72"/>
    <w:rsid w:val="004B7437"/>
    <w:rsid w:val="004B7C84"/>
    <w:rsid w:val="004C02C8"/>
    <w:rsid w:val="004C0CF1"/>
    <w:rsid w:val="004C1522"/>
    <w:rsid w:val="004C231A"/>
    <w:rsid w:val="004C4AAB"/>
    <w:rsid w:val="004C53C1"/>
    <w:rsid w:val="004C5F85"/>
    <w:rsid w:val="004C61A4"/>
    <w:rsid w:val="004D0334"/>
    <w:rsid w:val="004D0721"/>
    <w:rsid w:val="004D147E"/>
    <w:rsid w:val="004D1807"/>
    <w:rsid w:val="004D261C"/>
    <w:rsid w:val="004D2F26"/>
    <w:rsid w:val="004D391C"/>
    <w:rsid w:val="004D429A"/>
    <w:rsid w:val="004D59EA"/>
    <w:rsid w:val="004D64EE"/>
    <w:rsid w:val="004D693F"/>
    <w:rsid w:val="004D756F"/>
    <w:rsid w:val="004D79FF"/>
    <w:rsid w:val="004E11DC"/>
    <w:rsid w:val="004E12DE"/>
    <w:rsid w:val="004E1A00"/>
    <w:rsid w:val="004E2575"/>
    <w:rsid w:val="004E32A2"/>
    <w:rsid w:val="004E3B3B"/>
    <w:rsid w:val="004E4358"/>
    <w:rsid w:val="004E48DD"/>
    <w:rsid w:val="004E4EA0"/>
    <w:rsid w:val="004E764F"/>
    <w:rsid w:val="004E7D22"/>
    <w:rsid w:val="004E7FA4"/>
    <w:rsid w:val="004F1FC2"/>
    <w:rsid w:val="004F2209"/>
    <w:rsid w:val="004F33CE"/>
    <w:rsid w:val="004F3769"/>
    <w:rsid w:val="004F3C3F"/>
    <w:rsid w:val="004F45D9"/>
    <w:rsid w:val="004F4707"/>
    <w:rsid w:val="004F4780"/>
    <w:rsid w:val="004F5B5C"/>
    <w:rsid w:val="004F5F53"/>
    <w:rsid w:val="004F6191"/>
    <w:rsid w:val="004F69E9"/>
    <w:rsid w:val="004F77FF"/>
    <w:rsid w:val="00501927"/>
    <w:rsid w:val="00501F3E"/>
    <w:rsid w:val="00503532"/>
    <w:rsid w:val="00503796"/>
    <w:rsid w:val="00504E39"/>
    <w:rsid w:val="00505198"/>
    <w:rsid w:val="005051BD"/>
    <w:rsid w:val="00505750"/>
    <w:rsid w:val="005064E2"/>
    <w:rsid w:val="00506C49"/>
    <w:rsid w:val="00506E28"/>
    <w:rsid w:val="00506E5C"/>
    <w:rsid w:val="00507C5A"/>
    <w:rsid w:val="00510C65"/>
    <w:rsid w:val="0051322B"/>
    <w:rsid w:val="0051377C"/>
    <w:rsid w:val="005140A7"/>
    <w:rsid w:val="0051629A"/>
    <w:rsid w:val="00516689"/>
    <w:rsid w:val="00520CB5"/>
    <w:rsid w:val="00521638"/>
    <w:rsid w:val="0052286F"/>
    <w:rsid w:val="00523D73"/>
    <w:rsid w:val="0052609F"/>
    <w:rsid w:val="00526B2F"/>
    <w:rsid w:val="00526EA9"/>
    <w:rsid w:val="00527246"/>
    <w:rsid w:val="00530586"/>
    <w:rsid w:val="0053074D"/>
    <w:rsid w:val="005309FF"/>
    <w:rsid w:val="0053186B"/>
    <w:rsid w:val="005327D5"/>
    <w:rsid w:val="005354E0"/>
    <w:rsid w:val="00535A28"/>
    <w:rsid w:val="00535D70"/>
    <w:rsid w:val="00536753"/>
    <w:rsid w:val="00540416"/>
    <w:rsid w:val="00540514"/>
    <w:rsid w:val="005409C6"/>
    <w:rsid w:val="0054169A"/>
    <w:rsid w:val="0054181A"/>
    <w:rsid w:val="005427D1"/>
    <w:rsid w:val="005436A5"/>
    <w:rsid w:val="0054512B"/>
    <w:rsid w:val="005451D0"/>
    <w:rsid w:val="00547645"/>
    <w:rsid w:val="00551AD5"/>
    <w:rsid w:val="00552BBC"/>
    <w:rsid w:val="0055354F"/>
    <w:rsid w:val="00553C1F"/>
    <w:rsid w:val="00553E94"/>
    <w:rsid w:val="00553EC9"/>
    <w:rsid w:val="0055410E"/>
    <w:rsid w:val="00554573"/>
    <w:rsid w:val="00555142"/>
    <w:rsid w:val="00555AF5"/>
    <w:rsid w:val="00555B5C"/>
    <w:rsid w:val="00556BED"/>
    <w:rsid w:val="00557963"/>
    <w:rsid w:val="00557C06"/>
    <w:rsid w:val="00561BDF"/>
    <w:rsid w:val="00562B78"/>
    <w:rsid w:val="00563158"/>
    <w:rsid w:val="00565182"/>
    <w:rsid w:val="00565A50"/>
    <w:rsid w:val="005666AE"/>
    <w:rsid w:val="00570B80"/>
    <w:rsid w:val="00570C1E"/>
    <w:rsid w:val="005710AB"/>
    <w:rsid w:val="005710B6"/>
    <w:rsid w:val="00571156"/>
    <w:rsid w:val="00571555"/>
    <w:rsid w:val="00571903"/>
    <w:rsid w:val="00572745"/>
    <w:rsid w:val="00572ED9"/>
    <w:rsid w:val="00573547"/>
    <w:rsid w:val="0057360E"/>
    <w:rsid w:val="0057368C"/>
    <w:rsid w:val="005756F9"/>
    <w:rsid w:val="005760BD"/>
    <w:rsid w:val="00576707"/>
    <w:rsid w:val="00577B53"/>
    <w:rsid w:val="00581ACB"/>
    <w:rsid w:val="00581C8B"/>
    <w:rsid w:val="005843A1"/>
    <w:rsid w:val="00584B4B"/>
    <w:rsid w:val="005865FC"/>
    <w:rsid w:val="00586C4B"/>
    <w:rsid w:val="00586C9F"/>
    <w:rsid w:val="00587223"/>
    <w:rsid w:val="00587494"/>
    <w:rsid w:val="005900BA"/>
    <w:rsid w:val="00591399"/>
    <w:rsid w:val="0059175A"/>
    <w:rsid w:val="005920EA"/>
    <w:rsid w:val="00592937"/>
    <w:rsid w:val="005935F9"/>
    <w:rsid w:val="00595E4E"/>
    <w:rsid w:val="00596464"/>
    <w:rsid w:val="005979B1"/>
    <w:rsid w:val="005A0F17"/>
    <w:rsid w:val="005A243E"/>
    <w:rsid w:val="005A24AC"/>
    <w:rsid w:val="005A2BAE"/>
    <w:rsid w:val="005A36E5"/>
    <w:rsid w:val="005A3E9F"/>
    <w:rsid w:val="005A45B3"/>
    <w:rsid w:val="005A512A"/>
    <w:rsid w:val="005A7CBD"/>
    <w:rsid w:val="005B0704"/>
    <w:rsid w:val="005B1132"/>
    <w:rsid w:val="005B1B7C"/>
    <w:rsid w:val="005B28EC"/>
    <w:rsid w:val="005B2AF8"/>
    <w:rsid w:val="005B306B"/>
    <w:rsid w:val="005B3192"/>
    <w:rsid w:val="005B3EB1"/>
    <w:rsid w:val="005B4D46"/>
    <w:rsid w:val="005B7073"/>
    <w:rsid w:val="005B771E"/>
    <w:rsid w:val="005C0810"/>
    <w:rsid w:val="005C1E1E"/>
    <w:rsid w:val="005C20E2"/>
    <w:rsid w:val="005C386F"/>
    <w:rsid w:val="005C38B1"/>
    <w:rsid w:val="005C4029"/>
    <w:rsid w:val="005C42FC"/>
    <w:rsid w:val="005C543D"/>
    <w:rsid w:val="005C5BBE"/>
    <w:rsid w:val="005C5BE3"/>
    <w:rsid w:val="005C6768"/>
    <w:rsid w:val="005C6A9A"/>
    <w:rsid w:val="005C7991"/>
    <w:rsid w:val="005D079D"/>
    <w:rsid w:val="005D0A67"/>
    <w:rsid w:val="005D1189"/>
    <w:rsid w:val="005D11EB"/>
    <w:rsid w:val="005D1AF8"/>
    <w:rsid w:val="005D2C40"/>
    <w:rsid w:val="005D2C9F"/>
    <w:rsid w:val="005D2F62"/>
    <w:rsid w:val="005D2F8B"/>
    <w:rsid w:val="005D3433"/>
    <w:rsid w:val="005D47DA"/>
    <w:rsid w:val="005D4ECF"/>
    <w:rsid w:val="005D5C16"/>
    <w:rsid w:val="005D5E4F"/>
    <w:rsid w:val="005D5E62"/>
    <w:rsid w:val="005D65C6"/>
    <w:rsid w:val="005D662C"/>
    <w:rsid w:val="005D7F1C"/>
    <w:rsid w:val="005E07D9"/>
    <w:rsid w:val="005E262F"/>
    <w:rsid w:val="005E2EBF"/>
    <w:rsid w:val="005E4E16"/>
    <w:rsid w:val="005E5F56"/>
    <w:rsid w:val="005E6029"/>
    <w:rsid w:val="005E7216"/>
    <w:rsid w:val="005E7471"/>
    <w:rsid w:val="005E7C6B"/>
    <w:rsid w:val="005F10A8"/>
    <w:rsid w:val="005F15B2"/>
    <w:rsid w:val="005F205D"/>
    <w:rsid w:val="005F32BD"/>
    <w:rsid w:val="005F49DE"/>
    <w:rsid w:val="005F4A31"/>
    <w:rsid w:val="005F5E4F"/>
    <w:rsid w:val="005F710B"/>
    <w:rsid w:val="00600440"/>
    <w:rsid w:val="00601A52"/>
    <w:rsid w:val="006024C0"/>
    <w:rsid w:val="006039ED"/>
    <w:rsid w:val="0060447B"/>
    <w:rsid w:val="00605796"/>
    <w:rsid w:val="00605A40"/>
    <w:rsid w:val="00605E9D"/>
    <w:rsid w:val="006063B4"/>
    <w:rsid w:val="006064E1"/>
    <w:rsid w:val="0060787B"/>
    <w:rsid w:val="00607BD7"/>
    <w:rsid w:val="006142A9"/>
    <w:rsid w:val="00614644"/>
    <w:rsid w:val="00614EE2"/>
    <w:rsid w:val="00615193"/>
    <w:rsid w:val="006160F9"/>
    <w:rsid w:val="006169A5"/>
    <w:rsid w:val="00617647"/>
    <w:rsid w:val="0062396C"/>
    <w:rsid w:val="00625C47"/>
    <w:rsid w:val="00625F00"/>
    <w:rsid w:val="00625FE5"/>
    <w:rsid w:val="006273FE"/>
    <w:rsid w:val="0062744B"/>
    <w:rsid w:val="00630697"/>
    <w:rsid w:val="006323A1"/>
    <w:rsid w:val="00633369"/>
    <w:rsid w:val="00633766"/>
    <w:rsid w:val="00635626"/>
    <w:rsid w:val="0063739D"/>
    <w:rsid w:val="006374A3"/>
    <w:rsid w:val="00640542"/>
    <w:rsid w:val="00640B43"/>
    <w:rsid w:val="006416F3"/>
    <w:rsid w:val="006424A8"/>
    <w:rsid w:val="00643DBF"/>
    <w:rsid w:val="00645972"/>
    <w:rsid w:val="00645FDF"/>
    <w:rsid w:val="006509BE"/>
    <w:rsid w:val="0065108C"/>
    <w:rsid w:val="006513CD"/>
    <w:rsid w:val="00651CA2"/>
    <w:rsid w:val="006522C2"/>
    <w:rsid w:val="006523CA"/>
    <w:rsid w:val="00653252"/>
    <w:rsid w:val="006543D4"/>
    <w:rsid w:val="00656241"/>
    <w:rsid w:val="00657FE3"/>
    <w:rsid w:val="00660DCC"/>
    <w:rsid w:val="0066145F"/>
    <w:rsid w:val="00661590"/>
    <w:rsid w:val="00661607"/>
    <w:rsid w:val="0066177A"/>
    <w:rsid w:val="00662843"/>
    <w:rsid w:val="00663998"/>
    <w:rsid w:val="00664BF9"/>
    <w:rsid w:val="00665CEC"/>
    <w:rsid w:val="00666603"/>
    <w:rsid w:val="00666697"/>
    <w:rsid w:val="00667B60"/>
    <w:rsid w:val="00667DB0"/>
    <w:rsid w:val="00670206"/>
    <w:rsid w:val="00670A16"/>
    <w:rsid w:val="00670C8B"/>
    <w:rsid w:val="006729F1"/>
    <w:rsid w:val="00672DFC"/>
    <w:rsid w:val="00673511"/>
    <w:rsid w:val="00673585"/>
    <w:rsid w:val="00673B68"/>
    <w:rsid w:val="00673E3C"/>
    <w:rsid w:val="00683535"/>
    <w:rsid w:val="00684E84"/>
    <w:rsid w:val="00685170"/>
    <w:rsid w:val="00686252"/>
    <w:rsid w:val="00686B04"/>
    <w:rsid w:val="00690F9A"/>
    <w:rsid w:val="0069113B"/>
    <w:rsid w:val="0069215D"/>
    <w:rsid w:val="00693841"/>
    <w:rsid w:val="006952F5"/>
    <w:rsid w:val="00696AD2"/>
    <w:rsid w:val="00697032"/>
    <w:rsid w:val="006A1503"/>
    <w:rsid w:val="006A1971"/>
    <w:rsid w:val="006A2211"/>
    <w:rsid w:val="006A26EF"/>
    <w:rsid w:val="006A2813"/>
    <w:rsid w:val="006A3C4D"/>
    <w:rsid w:val="006A488B"/>
    <w:rsid w:val="006A56FA"/>
    <w:rsid w:val="006A68D3"/>
    <w:rsid w:val="006A69BE"/>
    <w:rsid w:val="006A7D93"/>
    <w:rsid w:val="006A7DEB"/>
    <w:rsid w:val="006A7E75"/>
    <w:rsid w:val="006B0078"/>
    <w:rsid w:val="006B0488"/>
    <w:rsid w:val="006B11C5"/>
    <w:rsid w:val="006B40E3"/>
    <w:rsid w:val="006B4596"/>
    <w:rsid w:val="006B4603"/>
    <w:rsid w:val="006B5F56"/>
    <w:rsid w:val="006B7B8F"/>
    <w:rsid w:val="006C20DB"/>
    <w:rsid w:val="006C27D3"/>
    <w:rsid w:val="006C2A13"/>
    <w:rsid w:val="006C449B"/>
    <w:rsid w:val="006C4A33"/>
    <w:rsid w:val="006C6D10"/>
    <w:rsid w:val="006C7990"/>
    <w:rsid w:val="006C7CB6"/>
    <w:rsid w:val="006D037E"/>
    <w:rsid w:val="006D03B4"/>
    <w:rsid w:val="006D2D0F"/>
    <w:rsid w:val="006D4851"/>
    <w:rsid w:val="006D6B2E"/>
    <w:rsid w:val="006E0735"/>
    <w:rsid w:val="006E1EE4"/>
    <w:rsid w:val="006E27DD"/>
    <w:rsid w:val="006E2D8D"/>
    <w:rsid w:val="006E73E0"/>
    <w:rsid w:val="006E780D"/>
    <w:rsid w:val="006F2A56"/>
    <w:rsid w:val="006F3E2B"/>
    <w:rsid w:val="006F4B73"/>
    <w:rsid w:val="006F4EC3"/>
    <w:rsid w:val="006F556E"/>
    <w:rsid w:val="006F5971"/>
    <w:rsid w:val="006F5A86"/>
    <w:rsid w:val="006F6D16"/>
    <w:rsid w:val="006F7676"/>
    <w:rsid w:val="006F7A15"/>
    <w:rsid w:val="006F7D73"/>
    <w:rsid w:val="007010A6"/>
    <w:rsid w:val="007016D3"/>
    <w:rsid w:val="007016D8"/>
    <w:rsid w:val="00701D1B"/>
    <w:rsid w:val="00701F61"/>
    <w:rsid w:val="007027DC"/>
    <w:rsid w:val="00702E53"/>
    <w:rsid w:val="00705D1F"/>
    <w:rsid w:val="00705D2B"/>
    <w:rsid w:val="007067BE"/>
    <w:rsid w:val="00706B6B"/>
    <w:rsid w:val="00706EC3"/>
    <w:rsid w:val="007108B4"/>
    <w:rsid w:val="00712430"/>
    <w:rsid w:val="00712AA4"/>
    <w:rsid w:val="00712C2E"/>
    <w:rsid w:val="0071429F"/>
    <w:rsid w:val="00714A91"/>
    <w:rsid w:val="00714C3D"/>
    <w:rsid w:val="007156A0"/>
    <w:rsid w:val="00716954"/>
    <w:rsid w:val="00716B5C"/>
    <w:rsid w:val="00721108"/>
    <w:rsid w:val="0072142E"/>
    <w:rsid w:val="00721CEA"/>
    <w:rsid w:val="007220E5"/>
    <w:rsid w:val="00722765"/>
    <w:rsid w:val="00722F38"/>
    <w:rsid w:val="00726B6F"/>
    <w:rsid w:val="00727D84"/>
    <w:rsid w:val="00732496"/>
    <w:rsid w:val="007344AA"/>
    <w:rsid w:val="007357ED"/>
    <w:rsid w:val="00735B14"/>
    <w:rsid w:val="0073618E"/>
    <w:rsid w:val="00736347"/>
    <w:rsid w:val="007363A6"/>
    <w:rsid w:val="00740888"/>
    <w:rsid w:val="007409AD"/>
    <w:rsid w:val="007418D8"/>
    <w:rsid w:val="00741945"/>
    <w:rsid w:val="00743F7D"/>
    <w:rsid w:val="0074405B"/>
    <w:rsid w:val="0074405D"/>
    <w:rsid w:val="00744479"/>
    <w:rsid w:val="00745677"/>
    <w:rsid w:val="00745DAA"/>
    <w:rsid w:val="00746051"/>
    <w:rsid w:val="00746BB8"/>
    <w:rsid w:val="00747CBF"/>
    <w:rsid w:val="00747E6F"/>
    <w:rsid w:val="00750657"/>
    <w:rsid w:val="00751571"/>
    <w:rsid w:val="007517E2"/>
    <w:rsid w:val="00752248"/>
    <w:rsid w:val="0075230B"/>
    <w:rsid w:val="00752533"/>
    <w:rsid w:val="00752A9B"/>
    <w:rsid w:val="00754E09"/>
    <w:rsid w:val="00756ECF"/>
    <w:rsid w:val="007578DC"/>
    <w:rsid w:val="00757D18"/>
    <w:rsid w:val="00760C3C"/>
    <w:rsid w:val="00761AFD"/>
    <w:rsid w:val="00761EBD"/>
    <w:rsid w:val="007625E1"/>
    <w:rsid w:val="007627A0"/>
    <w:rsid w:val="007632A2"/>
    <w:rsid w:val="007633CF"/>
    <w:rsid w:val="007636C1"/>
    <w:rsid w:val="00764AE6"/>
    <w:rsid w:val="00764AEF"/>
    <w:rsid w:val="007656A4"/>
    <w:rsid w:val="0076583C"/>
    <w:rsid w:val="00766C6F"/>
    <w:rsid w:val="00767797"/>
    <w:rsid w:val="007718B5"/>
    <w:rsid w:val="007720CA"/>
    <w:rsid w:val="00772341"/>
    <w:rsid w:val="00772764"/>
    <w:rsid w:val="00772E99"/>
    <w:rsid w:val="00773418"/>
    <w:rsid w:val="007746B8"/>
    <w:rsid w:val="00775009"/>
    <w:rsid w:val="00775906"/>
    <w:rsid w:val="00775BF1"/>
    <w:rsid w:val="007762A7"/>
    <w:rsid w:val="007770C4"/>
    <w:rsid w:val="00781680"/>
    <w:rsid w:val="0078459C"/>
    <w:rsid w:val="0078460D"/>
    <w:rsid w:val="00787740"/>
    <w:rsid w:val="00790E84"/>
    <w:rsid w:val="00791E14"/>
    <w:rsid w:val="00792038"/>
    <w:rsid w:val="00792413"/>
    <w:rsid w:val="007925F7"/>
    <w:rsid w:val="00792898"/>
    <w:rsid w:val="00792BC6"/>
    <w:rsid w:val="007932F8"/>
    <w:rsid w:val="00793A46"/>
    <w:rsid w:val="00793B7F"/>
    <w:rsid w:val="00794412"/>
    <w:rsid w:val="00794A62"/>
    <w:rsid w:val="007955E3"/>
    <w:rsid w:val="00795F67"/>
    <w:rsid w:val="007967F0"/>
    <w:rsid w:val="00797F4C"/>
    <w:rsid w:val="007A0FAD"/>
    <w:rsid w:val="007A2225"/>
    <w:rsid w:val="007A2897"/>
    <w:rsid w:val="007A337E"/>
    <w:rsid w:val="007A3E3A"/>
    <w:rsid w:val="007A5D0A"/>
    <w:rsid w:val="007A7C43"/>
    <w:rsid w:val="007B1077"/>
    <w:rsid w:val="007B1BF2"/>
    <w:rsid w:val="007B1C59"/>
    <w:rsid w:val="007B42B9"/>
    <w:rsid w:val="007B4F6B"/>
    <w:rsid w:val="007B6F1C"/>
    <w:rsid w:val="007C02A8"/>
    <w:rsid w:val="007C034A"/>
    <w:rsid w:val="007C1238"/>
    <w:rsid w:val="007C1262"/>
    <w:rsid w:val="007C1E90"/>
    <w:rsid w:val="007C2BED"/>
    <w:rsid w:val="007C3EDA"/>
    <w:rsid w:val="007C4814"/>
    <w:rsid w:val="007C4BD7"/>
    <w:rsid w:val="007C5FB4"/>
    <w:rsid w:val="007C6562"/>
    <w:rsid w:val="007C6F2E"/>
    <w:rsid w:val="007C758B"/>
    <w:rsid w:val="007D02A4"/>
    <w:rsid w:val="007D3432"/>
    <w:rsid w:val="007D396C"/>
    <w:rsid w:val="007D3FF6"/>
    <w:rsid w:val="007D4509"/>
    <w:rsid w:val="007D5242"/>
    <w:rsid w:val="007D5B34"/>
    <w:rsid w:val="007D6179"/>
    <w:rsid w:val="007D67AA"/>
    <w:rsid w:val="007D78B6"/>
    <w:rsid w:val="007D7CF3"/>
    <w:rsid w:val="007E0206"/>
    <w:rsid w:val="007E1297"/>
    <w:rsid w:val="007E183E"/>
    <w:rsid w:val="007E25D2"/>
    <w:rsid w:val="007E2E53"/>
    <w:rsid w:val="007E2F64"/>
    <w:rsid w:val="007E629E"/>
    <w:rsid w:val="007E6478"/>
    <w:rsid w:val="007F0997"/>
    <w:rsid w:val="007F2550"/>
    <w:rsid w:val="007F27F0"/>
    <w:rsid w:val="007F34C1"/>
    <w:rsid w:val="007F46AE"/>
    <w:rsid w:val="007F4E62"/>
    <w:rsid w:val="007F5160"/>
    <w:rsid w:val="007F6F2B"/>
    <w:rsid w:val="007F7303"/>
    <w:rsid w:val="007F7B11"/>
    <w:rsid w:val="007F7CC2"/>
    <w:rsid w:val="00800670"/>
    <w:rsid w:val="008009E6"/>
    <w:rsid w:val="00800B7E"/>
    <w:rsid w:val="008023D0"/>
    <w:rsid w:val="00802D50"/>
    <w:rsid w:val="00804589"/>
    <w:rsid w:val="0080794F"/>
    <w:rsid w:val="00810587"/>
    <w:rsid w:val="00810C74"/>
    <w:rsid w:val="00811508"/>
    <w:rsid w:val="00811996"/>
    <w:rsid w:val="00811FE4"/>
    <w:rsid w:val="00812073"/>
    <w:rsid w:val="00813629"/>
    <w:rsid w:val="00813659"/>
    <w:rsid w:val="00813B22"/>
    <w:rsid w:val="00813F06"/>
    <w:rsid w:val="00814941"/>
    <w:rsid w:val="00817592"/>
    <w:rsid w:val="00817658"/>
    <w:rsid w:val="008177D5"/>
    <w:rsid w:val="00817B78"/>
    <w:rsid w:val="0082052F"/>
    <w:rsid w:val="00820B20"/>
    <w:rsid w:val="00820C74"/>
    <w:rsid w:val="00821482"/>
    <w:rsid w:val="00821F20"/>
    <w:rsid w:val="0082462C"/>
    <w:rsid w:val="0082623A"/>
    <w:rsid w:val="008267DF"/>
    <w:rsid w:val="00826C5D"/>
    <w:rsid w:val="008271FE"/>
    <w:rsid w:val="0082770B"/>
    <w:rsid w:val="0083101E"/>
    <w:rsid w:val="00831E14"/>
    <w:rsid w:val="00833F87"/>
    <w:rsid w:val="0083420F"/>
    <w:rsid w:val="0083494C"/>
    <w:rsid w:val="00836DA7"/>
    <w:rsid w:val="00836E4A"/>
    <w:rsid w:val="008376DA"/>
    <w:rsid w:val="00840390"/>
    <w:rsid w:val="00840914"/>
    <w:rsid w:val="00842413"/>
    <w:rsid w:val="00843B01"/>
    <w:rsid w:val="008441BD"/>
    <w:rsid w:val="00845090"/>
    <w:rsid w:val="00845188"/>
    <w:rsid w:val="008456D8"/>
    <w:rsid w:val="00846C4E"/>
    <w:rsid w:val="00846FFD"/>
    <w:rsid w:val="00847EC6"/>
    <w:rsid w:val="00850309"/>
    <w:rsid w:val="00850F0C"/>
    <w:rsid w:val="00852166"/>
    <w:rsid w:val="008543B5"/>
    <w:rsid w:val="00855377"/>
    <w:rsid w:val="008567FC"/>
    <w:rsid w:val="0085735A"/>
    <w:rsid w:val="00860AD8"/>
    <w:rsid w:val="00861616"/>
    <w:rsid w:val="00862221"/>
    <w:rsid w:val="008627A4"/>
    <w:rsid w:val="00863FFC"/>
    <w:rsid w:val="00864FFC"/>
    <w:rsid w:val="008657F7"/>
    <w:rsid w:val="00866485"/>
    <w:rsid w:val="008669D4"/>
    <w:rsid w:val="008672F2"/>
    <w:rsid w:val="008708A0"/>
    <w:rsid w:val="00870BD6"/>
    <w:rsid w:val="0087122F"/>
    <w:rsid w:val="008730AF"/>
    <w:rsid w:val="00873688"/>
    <w:rsid w:val="00874D8F"/>
    <w:rsid w:val="00874F22"/>
    <w:rsid w:val="00875190"/>
    <w:rsid w:val="0087526C"/>
    <w:rsid w:val="008753A7"/>
    <w:rsid w:val="00875A79"/>
    <w:rsid w:val="0087625F"/>
    <w:rsid w:val="0087694A"/>
    <w:rsid w:val="00880628"/>
    <w:rsid w:val="00882A07"/>
    <w:rsid w:val="00882E16"/>
    <w:rsid w:val="00882EFA"/>
    <w:rsid w:val="00883268"/>
    <w:rsid w:val="00884870"/>
    <w:rsid w:val="00884CEF"/>
    <w:rsid w:val="00885556"/>
    <w:rsid w:val="00885E78"/>
    <w:rsid w:val="0088670F"/>
    <w:rsid w:val="0089019F"/>
    <w:rsid w:val="00890BB9"/>
    <w:rsid w:val="00890DCA"/>
    <w:rsid w:val="00891422"/>
    <w:rsid w:val="0089232B"/>
    <w:rsid w:val="00892F28"/>
    <w:rsid w:val="00893078"/>
    <w:rsid w:val="00893B7B"/>
    <w:rsid w:val="008942AD"/>
    <w:rsid w:val="008945BB"/>
    <w:rsid w:val="00896360"/>
    <w:rsid w:val="00897809"/>
    <w:rsid w:val="008A12F0"/>
    <w:rsid w:val="008A1B9E"/>
    <w:rsid w:val="008A1EA2"/>
    <w:rsid w:val="008A2632"/>
    <w:rsid w:val="008A2857"/>
    <w:rsid w:val="008A2B71"/>
    <w:rsid w:val="008A2BCF"/>
    <w:rsid w:val="008A30B8"/>
    <w:rsid w:val="008A3161"/>
    <w:rsid w:val="008A70B1"/>
    <w:rsid w:val="008A7546"/>
    <w:rsid w:val="008A7A4B"/>
    <w:rsid w:val="008A7A5A"/>
    <w:rsid w:val="008B08FB"/>
    <w:rsid w:val="008B0A1F"/>
    <w:rsid w:val="008B32D2"/>
    <w:rsid w:val="008B3454"/>
    <w:rsid w:val="008B3705"/>
    <w:rsid w:val="008B37FB"/>
    <w:rsid w:val="008B3A28"/>
    <w:rsid w:val="008B44AA"/>
    <w:rsid w:val="008B7B43"/>
    <w:rsid w:val="008C0595"/>
    <w:rsid w:val="008C0810"/>
    <w:rsid w:val="008C238D"/>
    <w:rsid w:val="008C2396"/>
    <w:rsid w:val="008C24C7"/>
    <w:rsid w:val="008C2A47"/>
    <w:rsid w:val="008C2EAC"/>
    <w:rsid w:val="008C2EC0"/>
    <w:rsid w:val="008C37FF"/>
    <w:rsid w:val="008C4C33"/>
    <w:rsid w:val="008C577A"/>
    <w:rsid w:val="008C595B"/>
    <w:rsid w:val="008C686D"/>
    <w:rsid w:val="008C6920"/>
    <w:rsid w:val="008C735D"/>
    <w:rsid w:val="008C7AC0"/>
    <w:rsid w:val="008C7CBF"/>
    <w:rsid w:val="008C7E54"/>
    <w:rsid w:val="008D17F4"/>
    <w:rsid w:val="008D1803"/>
    <w:rsid w:val="008D1C1F"/>
    <w:rsid w:val="008D293B"/>
    <w:rsid w:val="008D2D0F"/>
    <w:rsid w:val="008D2FA5"/>
    <w:rsid w:val="008D3488"/>
    <w:rsid w:val="008D3D53"/>
    <w:rsid w:val="008D45E7"/>
    <w:rsid w:val="008D593F"/>
    <w:rsid w:val="008D69C4"/>
    <w:rsid w:val="008D6F98"/>
    <w:rsid w:val="008E005B"/>
    <w:rsid w:val="008E06A8"/>
    <w:rsid w:val="008E1E8F"/>
    <w:rsid w:val="008E2796"/>
    <w:rsid w:val="008E3742"/>
    <w:rsid w:val="008E3982"/>
    <w:rsid w:val="008E5D0B"/>
    <w:rsid w:val="008E6318"/>
    <w:rsid w:val="008F0CEF"/>
    <w:rsid w:val="008F13B2"/>
    <w:rsid w:val="008F1A0F"/>
    <w:rsid w:val="008F500F"/>
    <w:rsid w:val="008F559D"/>
    <w:rsid w:val="008F5A04"/>
    <w:rsid w:val="008F6225"/>
    <w:rsid w:val="008F6F1F"/>
    <w:rsid w:val="008F7799"/>
    <w:rsid w:val="008F7983"/>
    <w:rsid w:val="008F7B90"/>
    <w:rsid w:val="00900172"/>
    <w:rsid w:val="0090051B"/>
    <w:rsid w:val="00902A29"/>
    <w:rsid w:val="009044F9"/>
    <w:rsid w:val="0090463B"/>
    <w:rsid w:val="00905026"/>
    <w:rsid w:val="00905A7E"/>
    <w:rsid w:val="00905AB6"/>
    <w:rsid w:val="0090642C"/>
    <w:rsid w:val="009064BB"/>
    <w:rsid w:val="00906C7A"/>
    <w:rsid w:val="00906DAF"/>
    <w:rsid w:val="00907EFB"/>
    <w:rsid w:val="009100C8"/>
    <w:rsid w:val="009128F7"/>
    <w:rsid w:val="00912C88"/>
    <w:rsid w:val="00913255"/>
    <w:rsid w:val="00913ECB"/>
    <w:rsid w:val="009144B1"/>
    <w:rsid w:val="00914591"/>
    <w:rsid w:val="00914CCE"/>
    <w:rsid w:val="00914D0D"/>
    <w:rsid w:val="00915976"/>
    <w:rsid w:val="0091609A"/>
    <w:rsid w:val="00917870"/>
    <w:rsid w:val="0092058A"/>
    <w:rsid w:val="0092373E"/>
    <w:rsid w:val="00926DD7"/>
    <w:rsid w:val="009276B6"/>
    <w:rsid w:val="00930EFA"/>
    <w:rsid w:val="009324A1"/>
    <w:rsid w:val="009327DF"/>
    <w:rsid w:val="00932E4F"/>
    <w:rsid w:val="00933135"/>
    <w:rsid w:val="00933793"/>
    <w:rsid w:val="00934D0E"/>
    <w:rsid w:val="00937758"/>
    <w:rsid w:val="00941542"/>
    <w:rsid w:val="00941B23"/>
    <w:rsid w:val="00941C4D"/>
    <w:rsid w:val="009436BF"/>
    <w:rsid w:val="00943741"/>
    <w:rsid w:val="009437E2"/>
    <w:rsid w:val="00943E94"/>
    <w:rsid w:val="00944308"/>
    <w:rsid w:val="00944621"/>
    <w:rsid w:val="00944974"/>
    <w:rsid w:val="00944F0C"/>
    <w:rsid w:val="00946507"/>
    <w:rsid w:val="009468AB"/>
    <w:rsid w:val="00946C59"/>
    <w:rsid w:val="00947859"/>
    <w:rsid w:val="00947A32"/>
    <w:rsid w:val="00950DB3"/>
    <w:rsid w:val="009521B8"/>
    <w:rsid w:val="00952678"/>
    <w:rsid w:val="009536C1"/>
    <w:rsid w:val="00953C07"/>
    <w:rsid w:val="009540FA"/>
    <w:rsid w:val="00956AE7"/>
    <w:rsid w:val="00956ECD"/>
    <w:rsid w:val="0096054A"/>
    <w:rsid w:val="009606E5"/>
    <w:rsid w:val="009614D8"/>
    <w:rsid w:val="00961F2D"/>
    <w:rsid w:val="00962160"/>
    <w:rsid w:val="00962B34"/>
    <w:rsid w:val="00962BF0"/>
    <w:rsid w:val="0096344F"/>
    <w:rsid w:val="009634F2"/>
    <w:rsid w:val="00963B0A"/>
    <w:rsid w:val="0096454F"/>
    <w:rsid w:val="00964A9B"/>
    <w:rsid w:val="009658AC"/>
    <w:rsid w:val="00965A0D"/>
    <w:rsid w:val="00965B9A"/>
    <w:rsid w:val="00965D4C"/>
    <w:rsid w:val="0096707B"/>
    <w:rsid w:val="009700A1"/>
    <w:rsid w:val="00971D6E"/>
    <w:rsid w:val="00972207"/>
    <w:rsid w:val="009725E6"/>
    <w:rsid w:val="00972A2D"/>
    <w:rsid w:val="00973677"/>
    <w:rsid w:val="009740A3"/>
    <w:rsid w:val="00974238"/>
    <w:rsid w:val="00974AC9"/>
    <w:rsid w:val="009762C7"/>
    <w:rsid w:val="0097704C"/>
    <w:rsid w:val="0097739B"/>
    <w:rsid w:val="009777C0"/>
    <w:rsid w:val="00977C7F"/>
    <w:rsid w:val="009804B2"/>
    <w:rsid w:val="00980A7B"/>
    <w:rsid w:val="009821AF"/>
    <w:rsid w:val="0098252B"/>
    <w:rsid w:val="00982A39"/>
    <w:rsid w:val="009832BC"/>
    <w:rsid w:val="009833AF"/>
    <w:rsid w:val="00983F29"/>
    <w:rsid w:val="00984DAB"/>
    <w:rsid w:val="00984E6B"/>
    <w:rsid w:val="00985BD7"/>
    <w:rsid w:val="00986AD4"/>
    <w:rsid w:val="0098716C"/>
    <w:rsid w:val="00987763"/>
    <w:rsid w:val="00991BA0"/>
    <w:rsid w:val="00992557"/>
    <w:rsid w:val="00992B8D"/>
    <w:rsid w:val="00992C33"/>
    <w:rsid w:val="00992E0D"/>
    <w:rsid w:val="0099317B"/>
    <w:rsid w:val="00993D95"/>
    <w:rsid w:val="00995029"/>
    <w:rsid w:val="0099733C"/>
    <w:rsid w:val="009A02CA"/>
    <w:rsid w:val="009A1C9C"/>
    <w:rsid w:val="009A205D"/>
    <w:rsid w:val="009A264D"/>
    <w:rsid w:val="009A46E8"/>
    <w:rsid w:val="009A47FC"/>
    <w:rsid w:val="009A72AC"/>
    <w:rsid w:val="009A7FE0"/>
    <w:rsid w:val="009B0503"/>
    <w:rsid w:val="009B0739"/>
    <w:rsid w:val="009B0AB1"/>
    <w:rsid w:val="009B1453"/>
    <w:rsid w:val="009B1A58"/>
    <w:rsid w:val="009B2037"/>
    <w:rsid w:val="009B3747"/>
    <w:rsid w:val="009B3E53"/>
    <w:rsid w:val="009B4A73"/>
    <w:rsid w:val="009B6ABB"/>
    <w:rsid w:val="009B6DD5"/>
    <w:rsid w:val="009B7742"/>
    <w:rsid w:val="009B7D8F"/>
    <w:rsid w:val="009C12E0"/>
    <w:rsid w:val="009C1460"/>
    <w:rsid w:val="009C159A"/>
    <w:rsid w:val="009C1CA6"/>
    <w:rsid w:val="009C2613"/>
    <w:rsid w:val="009C2759"/>
    <w:rsid w:val="009C2E3F"/>
    <w:rsid w:val="009C32A3"/>
    <w:rsid w:val="009C38EE"/>
    <w:rsid w:val="009C4C91"/>
    <w:rsid w:val="009C5BE3"/>
    <w:rsid w:val="009C75AF"/>
    <w:rsid w:val="009C7A24"/>
    <w:rsid w:val="009D0E02"/>
    <w:rsid w:val="009D173A"/>
    <w:rsid w:val="009D1BF5"/>
    <w:rsid w:val="009D1DF9"/>
    <w:rsid w:val="009D1E22"/>
    <w:rsid w:val="009D26A7"/>
    <w:rsid w:val="009D2868"/>
    <w:rsid w:val="009D464E"/>
    <w:rsid w:val="009D4A3B"/>
    <w:rsid w:val="009D4AA3"/>
    <w:rsid w:val="009D5168"/>
    <w:rsid w:val="009D5B2C"/>
    <w:rsid w:val="009D6689"/>
    <w:rsid w:val="009D6A2E"/>
    <w:rsid w:val="009D6BB6"/>
    <w:rsid w:val="009E0A77"/>
    <w:rsid w:val="009E2D76"/>
    <w:rsid w:val="009E35C8"/>
    <w:rsid w:val="009E3EC5"/>
    <w:rsid w:val="009E3FEF"/>
    <w:rsid w:val="009E4006"/>
    <w:rsid w:val="009E5ECA"/>
    <w:rsid w:val="009E7B44"/>
    <w:rsid w:val="009F2900"/>
    <w:rsid w:val="009F3778"/>
    <w:rsid w:val="009F39F6"/>
    <w:rsid w:val="009F4523"/>
    <w:rsid w:val="009F4786"/>
    <w:rsid w:val="009F4D87"/>
    <w:rsid w:val="009F5905"/>
    <w:rsid w:val="009F5AA7"/>
    <w:rsid w:val="009F71DB"/>
    <w:rsid w:val="00A0001D"/>
    <w:rsid w:val="00A001CC"/>
    <w:rsid w:val="00A008AB"/>
    <w:rsid w:val="00A00DB2"/>
    <w:rsid w:val="00A01A53"/>
    <w:rsid w:val="00A03004"/>
    <w:rsid w:val="00A047A1"/>
    <w:rsid w:val="00A04DAF"/>
    <w:rsid w:val="00A10CC6"/>
    <w:rsid w:val="00A10D6E"/>
    <w:rsid w:val="00A116C3"/>
    <w:rsid w:val="00A11C41"/>
    <w:rsid w:val="00A137C9"/>
    <w:rsid w:val="00A142E8"/>
    <w:rsid w:val="00A14D56"/>
    <w:rsid w:val="00A15A01"/>
    <w:rsid w:val="00A16B2F"/>
    <w:rsid w:val="00A16C82"/>
    <w:rsid w:val="00A21225"/>
    <w:rsid w:val="00A2164E"/>
    <w:rsid w:val="00A21650"/>
    <w:rsid w:val="00A21671"/>
    <w:rsid w:val="00A218D3"/>
    <w:rsid w:val="00A222BC"/>
    <w:rsid w:val="00A22341"/>
    <w:rsid w:val="00A22640"/>
    <w:rsid w:val="00A22824"/>
    <w:rsid w:val="00A22C72"/>
    <w:rsid w:val="00A22E7F"/>
    <w:rsid w:val="00A23EBC"/>
    <w:rsid w:val="00A26468"/>
    <w:rsid w:val="00A26AAC"/>
    <w:rsid w:val="00A26D3D"/>
    <w:rsid w:val="00A27CD8"/>
    <w:rsid w:val="00A303FE"/>
    <w:rsid w:val="00A31BF8"/>
    <w:rsid w:val="00A32A61"/>
    <w:rsid w:val="00A32C68"/>
    <w:rsid w:val="00A341BE"/>
    <w:rsid w:val="00A35671"/>
    <w:rsid w:val="00A36271"/>
    <w:rsid w:val="00A36335"/>
    <w:rsid w:val="00A36F22"/>
    <w:rsid w:val="00A3718D"/>
    <w:rsid w:val="00A37421"/>
    <w:rsid w:val="00A377CE"/>
    <w:rsid w:val="00A37E5D"/>
    <w:rsid w:val="00A40AC8"/>
    <w:rsid w:val="00A41A68"/>
    <w:rsid w:val="00A424C8"/>
    <w:rsid w:val="00A438B2"/>
    <w:rsid w:val="00A43E42"/>
    <w:rsid w:val="00A454FD"/>
    <w:rsid w:val="00A45D79"/>
    <w:rsid w:val="00A45DDC"/>
    <w:rsid w:val="00A47095"/>
    <w:rsid w:val="00A479D2"/>
    <w:rsid w:val="00A47ACD"/>
    <w:rsid w:val="00A47CBC"/>
    <w:rsid w:val="00A50255"/>
    <w:rsid w:val="00A515F3"/>
    <w:rsid w:val="00A519AD"/>
    <w:rsid w:val="00A51A82"/>
    <w:rsid w:val="00A51E38"/>
    <w:rsid w:val="00A52CC1"/>
    <w:rsid w:val="00A532BC"/>
    <w:rsid w:val="00A54E76"/>
    <w:rsid w:val="00A55B49"/>
    <w:rsid w:val="00A55BEF"/>
    <w:rsid w:val="00A5622E"/>
    <w:rsid w:val="00A5624D"/>
    <w:rsid w:val="00A57577"/>
    <w:rsid w:val="00A5787D"/>
    <w:rsid w:val="00A57965"/>
    <w:rsid w:val="00A57AC5"/>
    <w:rsid w:val="00A60511"/>
    <w:rsid w:val="00A60E58"/>
    <w:rsid w:val="00A61CE5"/>
    <w:rsid w:val="00A61DFF"/>
    <w:rsid w:val="00A62067"/>
    <w:rsid w:val="00A621DF"/>
    <w:rsid w:val="00A62D73"/>
    <w:rsid w:val="00A63CCF"/>
    <w:rsid w:val="00A65858"/>
    <w:rsid w:val="00A6792D"/>
    <w:rsid w:val="00A67E07"/>
    <w:rsid w:val="00A708F2"/>
    <w:rsid w:val="00A7115B"/>
    <w:rsid w:val="00A7129D"/>
    <w:rsid w:val="00A712B0"/>
    <w:rsid w:val="00A715F1"/>
    <w:rsid w:val="00A74115"/>
    <w:rsid w:val="00A74F7C"/>
    <w:rsid w:val="00A75384"/>
    <w:rsid w:val="00A768F2"/>
    <w:rsid w:val="00A76B5A"/>
    <w:rsid w:val="00A770ED"/>
    <w:rsid w:val="00A77299"/>
    <w:rsid w:val="00A801DB"/>
    <w:rsid w:val="00A812D4"/>
    <w:rsid w:val="00A81841"/>
    <w:rsid w:val="00A819DD"/>
    <w:rsid w:val="00A81E65"/>
    <w:rsid w:val="00A822D6"/>
    <w:rsid w:val="00A85AA1"/>
    <w:rsid w:val="00A8693F"/>
    <w:rsid w:val="00A87178"/>
    <w:rsid w:val="00A8742B"/>
    <w:rsid w:val="00A92772"/>
    <w:rsid w:val="00A9298E"/>
    <w:rsid w:val="00A92E2A"/>
    <w:rsid w:val="00A9468B"/>
    <w:rsid w:val="00A9474C"/>
    <w:rsid w:val="00A94989"/>
    <w:rsid w:val="00A95056"/>
    <w:rsid w:val="00A953C9"/>
    <w:rsid w:val="00A9592D"/>
    <w:rsid w:val="00AA08DC"/>
    <w:rsid w:val="00AA1997"/>
    <w:rsid w:val="00AA1DCA"/>
    <w:rsid w:val="00AA2AEC"/>
    <w:rsid w:val="00AA335B"/>
    <w:rsid w:val="00AA33B8"/>
    <w:rsid w:val="00AA3859"/>
    <w:rsid w:val="00AA3B1F"/>
    <w:rsid w:val="00AA40E2"/>
    <w:rsid w:val="00AA59B0"/>
    <w:rsid w:val="00AB01FA"/>
    <w:rsid w:val="00AB0656"/>
    <w:rsid w:val="00AB1791"/>
    <w:rsid w:val="00AB1BEA"/>
    <w:rsid w:val="00AB2224"/>
    <w:rsid w:val="00AB4256"/>
    <w:rsid w:val="00AB4816"/>
    <w:rsid w:val="00AB4C0A"/>
    <w:rsid w:val="00AB5ABA"/>
    <w:rsid w:val="00AB62EC"/>
    <w:rsid w:val="00AB6ED5"/>
    <w:rsid w:val="00AC0A15"/>
    <w:rsid w:val="00AC0A36"/>
    <w:rsid w:val="00AC0BCC"/>
    <w:rsid w:val="00AC12BC"/>
    <w:rsid w:val="00AC1B07"/>
    <w:rsid w:val="00AC2697"/>
    <w:rsid w:val="00AC2C67"/>
    <w:rsid w:val="00AC53B2"/>
    <w:rsid w:val="00AC5AB6"/>
    <w:rsid w:val="00AC762E"/>
    <w:rsid w:val="00AD0E70"/>
    <w:rsid w:val="00AD278E"/>
    <w:rsid w:val="00AD3A22"/>
    <w:rsid w:val="00AD4999"/>
    <w:rsid w:val="00AD5D00"/>
    <w:rsid w:val="00AD6F0A"/>
    <w:rsid w:val="00AE084F"/>
    <w:rsid w:val="00AE17C7"/>
    <w:rsid w:val="00AE1A2C"/>
    <w:rsid w:val="00AE1AF9"/>
    <w:rsid w:val="00AE469C"/>
    <w:rsid w:val="00AE4CEA"/>
    <w:rsid w:val="00AE57EC"/>
    <w:rsid w:val="00AE5A85"/>
    <w:rsid w:val="00AE5DAC"/>
    <w:rsid w:val="00AE61AF"/>
    <w:rsid w:val="00AE68D1"/>
    <w:rsid w:val="00AE6EC2"/>
    <w:rsid w:val="00AE783F"/>
    <w:rsid w:val="00AE7902"/>
    <w:rsid w:val="00AF00A9"/>
    <w:rsid w:val="00AF05A2"/>
    <w:rsid w:val="00AF0C97"/>
    <w:rsid w:val="00AF38EE"/>
    <w:rsid w:val="00AF3D21"/>
    <w:rsid w:val="00AF4911"/>
    <w:rsid w:val="00AF779C"/>
    <w:rsid w:val="00AF7B7F"/>
    <w:rsid w:val="00B0132B"/>
    <w:rsid w:val="00B01C32"/>
    <w:rsid w:val="00B0210F"/>
    <w:rsid w:val="00B02214"/>
    <w:rsid w:val="00B023B4"/>
    <w:rsid w:val="00B04D59"/>
    <w:rsid w:val="00B05E69"/>
    <w:rsid w:val="00B05ED4"/>
    <w:rsid w:val="00B0606E"/>
    <w:rsid w:val="00B0620F"/>
    <w:rsid w:val="00B075BA"/>
    <w:rsid w:val="00B07981"/>
    <w:rsid w:val="00B1032A"/>
    <w:rsid w:val="00B11252"/>
    <w:rsid w:val="00B12B19"/>
    <w:rsid w:val="00B12F9F"/>
    <w:rsid w:val="00B13355"/>
    <w:rsid w:val="00B13840"/>
    <w:rsid w:val="00B13C76"/>
    <w:rsid w:val="00B1419D"/>
    <w:rsid w:val="00B14E55"/>
    <w:rsid w:val="00B14F7F"/>
    <w:rsid w:val="00B1509B"/>
    <w:rsid w:val="00B15D1D"/>
    <w:rsid w:val="00B163BE"/>
    <w:rsid w:val="00B16812"/>
    <w:rsid w:val="00B171C2"/>
    <w:rsid w:val="00B20A58"/>
    <w:rsid w:val="00B20BDC"/>
    <w:rsid w:val="00B20D10"/>
    <w:rsid w:val="00B21C59"/>
    <w:rsid w:val="00B21DEE"/>
    <w:rsid w:val="00B22673"/>
    <w:rsid w:val="00B2474E"/>
    <w:rsid w:val="00B24A9D"/>
    <w:rsid w:val="00B25EC9"/>
    <w:rsid w:val="00B27A5D"/>
    <w:rsid w:val="00B303F5"/>
    <w:rsid w:val="00B313C7"/>
    <w:rsid w:val="00B31D42"/>
    <w:rsid w:val="00B32064"/>
    <w:rsid w:val="00B3259D"/>
    <w:rsid w:val="00B3383D"/>
    <w:rsid w:val="00B36C0A"/>
    <w:rsid w:val="00B36F1A"/>
    <w:rsid w:val="00B37594"/>
    <w:rsid w:val="00B37E9D"/>
    <w:rsid w:val="00B40150"/>
    <w:rsid w:val="00B423D6"/>
    <w:rsid w:val="00B42C01"/>
    <w:rsid w:val="00B44323"/>
    <w:rsid w:val="00B44649"/>
    <w:rsid w:val="00B4500D"/>
    <w:rsid w:val="00B453DC"/>
    <w:rsid w:val="00B457B9"/>
    <w:rsid w:val="00B464BA"/>
    <w:rsid w:val="00B5030A"/>
    <w:rsid w:val="00B5070A"/>
    <w:rsid w:val="00B50790"/>
    <w:rsid w:val="00B50B13"/>
    <w:rsid w:val="00B515D8"/>
    <w:rsid w:val="00B51FBE"/>
    <w:rsid w:val="00B52425"/>
    <w:rsid w:val="00B52ABE"/>
    <w:rsid w:val="00B530B2"/>
    <w:rsid w:val="00B53372"/>
    <w:rsid w:val="00B539FC"/>
    <w:rsid w:val="00B5548A"/>
    <w:rsid w:val="00B56130"/>
    <w:rsid w:val="00B56193"/>
    <w:rsid w:val="00B5706F"/>
    <w:rsid w:val="00B60A3E"/>
    <w:rsid w:val="00B61325"/>
    <w:rsid w:val="00B61567"/>
    <w:rsid w:val="00B61763"/>
    <w:rsid w:val="00B620FD"/>
    <w:rsid w:val="00B63B43"/>
    <w:rsid w:val="00B6448B"/>
    <w:rsid w:val="00B64B8A"/>
    <w:rsid w:val="00B64D13"/>
    <w:rsid w:val="00B65586"/>
    <w:rsid w:val="00B65B1B"/>
    <w:rsid w:val="00B67284"/>
    <w:rsid w:val="00B67591"/>
    <w:rsid w:val="00B67B96"/>
    <w:rsid w:val="00B67C57"/>
    <w:rsid w:val="00B70110"/>
    <w:rsid w:val="00B70649"/>
    <w:rsid w:val="00B7259F"/>
    <w:rsid w:val="00B73827"/>
    <w:rsid w:val="00B73951"/>
    <w:rsid w:val="00B739AF"/>
    <w:rsid w:val="00B7507A"/>
    <w:rsid w:val="00B756DD"/>
    <w:rsid w:val="00B772DE"/>
    <w:rsid w:val="00B776DA"/>
    <w:rsid w:val="00B77D11"/>
    <w:rsid w:val="00B80A98"/>
    <w:rsid w:val="00B81860"/>
    <w:rsid w:val="00B81CF4"/>
    <w:rsid w:val="00B822B5"/>
    <w:rsid w:val="00B832FF"/>
    <w:rsid w:val="00B8348A"/>
    <w:rsid w:val="00B85AAA"/>
    <w:rsid w:val="00B8691E"/>
    <w:rsid w:val="00B8720F"/>
    <w:rsid w:val="00B9051A"/>
    <w:rsid w:val="00B90F1A"/>
    <w:rsid w:val="00B91713"/>
    <w:rsid w:val="00B928F1"/>
    <w:rsid w:val="00B94663"/>
    <w:rsid w:val="00B96463"/>
    <w:rsid w:val="00BA11B3"/>
    <w:rsid w:val="00BA15FC"/>
    <w:rsid w:val="00BA2B29"/>
    <w:rsid w:val="00BA393B"/>
    <w:rsid w:val="00BA418C"/>
    <w:rsid w:val="00BA452E"/>
    <w:rsid w:val="00BA56CC"/>
    <w:rsid w:val="00BA6831"/>
    <w:rsid w:val="00BA6EDC"/>
    <w:rsid w:val="00BA712C"/>
    <w:rsid w:val="00BA77DE"/>
    <w:rsid w:val="00BB004C"/>
    <w:rsid w:val="00BB0262"/>
    <w:rsid w:val="00BB070E"/>
    <w:rsid w:val="00BB09E7"/>
    <w:rsid w:val="00BB16B8"/>
    <w:rsid w:val="00BB301D"/>
    <w:rsid w:val="00BB331B"/>
    <w:rsid w:val="00BB3F9E"/>
    <w:rsid w:val="00BB4B26"/>
    <w:rsid w:val="00BB5676"/>
    <w:rsid w:val="00BB7AA5"/>
    <w:rsid w:val="00BC0E77"/>
    <w:rsid w:val="00BC2BFE"/>
    <w:rsid w:val="00BC32E3"/>
    <w:rsid w:val="00BC3C17"/>
    <w:rsid w:val="00BC41CB"/>
    <w:rsid w:val="00BC466D"/>
    <w:rsid w:val="00BC4DF8"/>
    <w:rsid w:val="00BC609E"/>
    <w:rsid w:val="00BC7812"/>
    <w:rsid w:val="00BC7853"/>
    <w:rsid w:val="00BD1668"/>
    <w:rsid w:val="00BD1DCE"/>
    <w:rsid w:val="00BD2283"/>
    <w:rsid w:val="00BD3360"/>
    <w:rsid w:val="00BD33A8"/>
    <w:rsid w:val="00BD33C4"/>
    <w:rsid w:val="00BD4899"/>
    <w:rsid w:val="00BD4CF3"/>
    <w:rsid w:val="00BD5075"/>
    <w:rsid w:val="00BD5EF1"/>
    <w:rsid w:val="00BD618D"/>
    <w:rsid w:val="00BD7E2C"/>
    <w:rsid w:val="00BE1C51"/>
    <w:rsid w:val="00BE2F97"/>
    <w:rsid w:val="00BE3168"/>
    <w:rsid w:val="00BE3DC9"/>
    <w:rsid w:val="00BE52BC"/>
    <w:rsid w:val="00BF0969"/>
    <w:rsid w:val="00BF09CC"/>
    <w:rsid w:val="00BF1570"/>
    <w:rsid w:val="00BF176D"/>
    <w:rsid w:val="00BF212C"/>
    <w:rsid w:val="00BF2412"/>
    <w:rsid w:val="00BF26A6"/>
    <w:rsid w:val="00BF29EC"/>
    <w:rsid w:val="00BF2BE2"/>
    <w:rsid w:val="00BF366C"/>
    <w:rsid w:val="00BF399C"/>
    <w:rsid w:val="00BF4517"/>
    <w:rsid w:val="00BF6A27"/>
    <w:rsid w:val="00C0052E"/>
    <w:rsid w:val="00C014BC"/>
    <w:rsid w:val="00C01ED8"/>
    <w:rsid w:val="00C0238F"/>
    <w:rsid w:val="00C05461"/>
    <w:rsid w:val="00C05DD3"/>
    <w:rsid w:val="00C05F63"/>
    <w:rsid w:val="00C06437"/>
    <w:rsid w:val="00C06CDB"/>
    <w:rsid w:val="00C10413"/>
    <w:rsid w:val="00C10EBF"/>
    <w:rsid w:val="00C120C8"/>
    <w:rsid w:val="00C14DD9"/>
    <w:rsid w:val="00C15962"/>
    <w:rsid w:val="00C15BDC"/>
    <w:rsid w:val="00C16DF5"/>
    <w:rsid w:val="00C17824"/>
    <w:rsid w:val="00C17FEA"/>
    <w:rsid w:val="00C21570"/>
    <w:rsid w:val="00C21EB2"/>
    <w:rsid w:val="00C2234D"/>
    <w:rsid w:val="00C227F6"/>
    <w:rsid w:val="00C2354A"/>
    <w:rsid w:val="00C23AC7"/>
    <w:rsid w:val="00C244FF"/>
    <w:rsid w:val="00C24CC4"/>
    <w:rsid w:val="00C251B4"/>
    <w:rsid w:val="00C25212"/>
    <w:rsid w:val="00C25FC1"/>
    <w:rsid w:val="00C26276"/>
    <w:rsid w:val="00C27526"/>
    <w:rsid w:val="00C307FD"/>
    <w:rsid w:val="00C30FF3"/>
    <w:rsid w:val="00C31B9F"/>
    <w:rsid w:val="00C31D0D"/>
    <w:rsid w:val="00C31D48"/>
    <w:rsid w:val="00C32CF9"/>
    <w:rsid w:val="00C34AB1"/>
    <w:rsid w:val="00C37B47"/>
    <w:rsid w:val="00C406C9"/>
    <w:rsid w:val="00C415AB"/>
    <w:rsid w:val="00C41DA8"/>
    <w:rsid w:val="00C41DF8"/>
    <w:rsid w:val="00C42BCB"/>
    <w:rsid w:val="00C42E38"/>
    <w:rsid w:val="00C44168"/>
    <w:rsid w:val="00C4465A"/>
    <w:rsid w:val="00C45A81"/>
    <w:rsid w:val="00C45E41"/>
    <w:rsid w:val="00C5099C"/>
    <w:rsid w:val="00C50B76"/>
    <w:rsid w:val="00C5186B"/>
    <w:rsid w:val="00C52812"/>
    <w:rsid w:val="00C5505F"/>
    <w:rsid w:val="00C55978"/>
    <w:rsid w:val="00C55E79"/>
    <w:rsid w:val="00C56637"/>
    <w:rsid w:val="00C5713E"/>
    <w:rsid w:val="00C57366"/>
    <w:rsid w:val="00C57636"/>
    <w:rsid w:val="00C62943"/>
    <w:rsid w:val="00C62E69"/>
    <w:rsid w:val="00C63764"/>
    <w:rsid w:val="00C63B7A"/>
    <w:rsid w:val="00C641F8"/>
    <w:rsid w:val="00C64FD5"/>
    <w:rsid w:val="00C66094"/>
    <w:rsid w:val="00C66709"/>
    <w:rsid w:val="00C66A82"/>
    <w:rsid w:val="00C66CF7"/>
    <w:rsid w:val="00C674AB"/>
    <w:rsid w:val="00C67567"/>
    <w:rsid w:val="00C67EF8"/>
    <w:rsid w:val="00C7021A"/>
    <w:rsid w:val="00C70F22"/>
    <w:rsid w:val="00C722CA"/>
    <w:rsid w:val="00C7245E"/>
    <w:rsid w:val="00C7341A"/>
    <w:rsid w:val="00C739B4"/>
    <w:rsid w:val="00C73C39"/>
    <w:rsid w:val="00C756F7"/>
    <w:rsid w:val="00C76F8A"/>
    <w:rsid w:val="00C76FDC"/>
    <w:rsid w:val="00C77314"/>
    <w:rsid w:val="00C81D63"/>
    <w:rsid w:val="00C82422"/>
    <w:rsid w:val="00C82D44"/>
    <w:rsid w:val="00C83CB2"/>
    <w:rsid w:val="00C83DFE"/>
    <w:rsid w:val="00C8492B"/>
    <w:rsid w:val="00C84E7E"/>
    <w:rsid w:val="00C84EB2"/>
    <w:rsid w:val="00C85D85"/>
    <w:rsid w:val="00C8799E"/>
    <w:rsid w:val="00C90951"/>
    <w:rsid w:val="00C90B52"/>
    <w:rsid w:val="00C90C52"/>
    <w:rsid w:val="00C9208D"/>
    <w:rsid w:val="00C92146"/>
    <w:rsid w:val="00C9333E"/>
    <w:rsid w:val="00C93660"/>
    <w:rsid w:val="00C939E9"/>
    <w:rsid w:val="00C95761"/>
    <w:rsid w:val="00C95DD5"/>
    <w:rsid w:val="00C9617D"/>
    <w:rsid w:val="00C973C8"/>
    <w:rsid w:val="00C973D9"/>
    <w:rsid w:val="00C97951"/>
    <w:rsid w:val="00CA0253"/>
    <w:rsid w:val="00CA0739"/>
    <w:rsid w:val="00CA0751"/>
    <w:rsid w:val="00CA1D33"/>
    <w:rsid w:val="00CA2D05"/>
    <w:rsid w:val="00CA60F4"/>
    <w:rsid w:val="00CA619C"/>
    <w:rsid w:val="00CA72BF"/>
    <w:rsid w:val="00CB04E9"/>
    <w:rsid w:val="00CB15AE"/>
    <w:rsid w:val="00CB1F74"/>
    <w:rsid w:val="00CB341A"/>
    <w:rsid w:val="00CB3C3C"/>
    <w:rsid w:val="00CB3EA8"/>
    <w:rsid w:val="00CB4E77"/>
    <w:rsid w:val="00CB5D24"/>
    <w:rsid w:val="00CB6323"/>
    <w:rsid w:val="00CB637B"/>
    <w:rsid w:val="00CB68AB"/>
    <w:rsid w:val="00CB72CB"/>
    <w:rsid w:val="00CB72E3"/>
    <w:rsid w:val="00CB78B0"/>
    <w:rsid w:val="00CC1333"/>
    <w:rsid w:val="00CC22E5"/>
    <w:rsid w:val="00CC317C"/>
    <w:rsid w:val="00CC3E75"/>
    <w:rsid w:val="00CC4613"/>
    <w:rsid w:val="00CC4617"/>
    <w:rsid w:val="00CC4AFF"/>
    <w:rsid w:val="00CC5A77"/>
    <w:rsid w:val="00CD0306"/>
    <w:rsid w:val="00CD0907"/>
    <w:rsid w:val="00CD1D02"/>
    <w:rsid w:val="00CD2377"/>
    <w:rsid w:val="00CD2A69"/>
    <w:rsid w:val="00CD2CF5"/>
    <w:rsid w:val="00CD4179"/>
    <w:rsid w:val="00CD4762"/>
    <w:rsid w:val="00CD649F"/>
    <w:rsid w:val="00CD6798"/>
    <w:rsid w:val="00CD7C58"/>
    <w:rsid w:val="00CE1064"/>
    <w:rsid w:val="00CE1964"/>
    <w:rsid w:val="00CE222C"/>
    <w:rsid w:val="00CE28B4"/>
    <w:rsid w:val="00CE2D8B"/>
    <w:rsid w:val="00CE2DF2"/>
    <w:rsid w:val="00CE3381"/>
    <w:rsid w:val="00CE570D"/>
    <w:rsid w:val="00CE598C"/>
    <w:rsid w:val="00CE5D95"/>
    <w:rsid w:val="00CE6B2A"/>
    <w:rsid w:val="00CE6EDA"/>
    <w:rsid w:val="00CE6EDD"/>
    <w:rsid w:val="00CF03A2"/>
    <w:rsid w:val="00CF20F3"/>
    <w:rsid w:val="00CF21B5"/>
    <w:rsid w:val="00CF26B1"/>
    <w:rsid w:val="00CF2D92"/>
    <w:rsid w:val="00CF5284"/>
    <w:rsid w:val="00CF5F66"/>
    <w:rsid w:val="00CF6BC5"/>
    <w:rsid w:val="00CF6D88"/>
    <w:rsid w:val="00CF73BD"/>
    <w:rsid w:val="00D01D4D"/>
    <w:rsid w:val="00D02041"/>
    <w:rsid w:val="00D031E0"/>
    <w:rsid w:val="00D063C0"/>
    <w:rsid w:val="00D06AE6"/>
    <w:rsid w:val="00D0708A"/>
    <w:rsid w:val="00D07B30"/>
    <w:rsid w:val="00D07CE9"/>
    <w:rsid w:val="00D10164"/>
    <w:rsid w:val="00D11633"/>
    <w:rsid w:val="00D12446"/>
    <w:rsid w:val="00D140BA"/>
    <w:rsid w:val="00D14B43"/>
    <w:rsid w:val="00D15DA3"/>
    <w:rsid w:val="00D16955"/>
    <w:rsid w:val="00D16E91"/>
    <w:rsid w:val="00D1759B"/>
    <w:rsid w:val="00D21047"/>
    <w:rsid w:val="00D2276E"/>
    <w:rsid w:val="00D23255"/>
    <w:rsid w:val="00D2359B"/>
    <w:rsid w:val="00D265E2"/>
    <w:rsid w:val="00D2665A"/>
    <w:rsid w:val="00D312E7"/>
    <w:rsid w:val="00D31E2E"/>
    <w:rsid w:val="00D33179"/>
    <w:rsid w:val="00D3578C"/>
    <w:rsid w:val="00D35806"/>
    <w:rsid w:val="00D36DFE"/>
    <w:rsid w:val="00D407F9"/>
    <w:rsid w:val="00D4163B"/>
    <w:rsid w:val="00D41A32"/>
    <w:rsid w:val="00D42A6B"/>
    <w:rsid w:val="00D44066"/>
    <w:rsid w:val="00D454CF"/>
    <w:rsid w:val="00D456D5"/>
    <w:rsid w:val="00D46B9F"/>
    <w:rsid w:val="00D4703B"/>
    <w:rsid w:val="00D5189A"/>
    <w:rsid w:val="00D52B24"/>
    <w:rsid w:val="00D53537"/>
    <w:rsid w:val="00D571CC"/>
    <w:rsid w:val="00D60458"/>
    <w:rsid w:val="00D615AC"/>
    <w:rsid w:val="00D6211D"/>
    <w:rsid w:val="00D64171"/>
    <w:rsid w:val="00D64C12"/>
    <w:rsid w:val="00D65A0C"/>
    <w:rsid w:val="00D65D4B"/>
    <w:rsid w:val="00D66E95"/>
    <w:rsid w:val="00D67276"/>
    <w:rsid w:val="00D6736C"/>
    <w:rsid w:val="00D7232D"/>
    <w:rsid w:val="00D7465A"/>
    <w:rsid w:val="00D753F1"/>
    <w:rsid w:val="00D7542A"/>
    <w:rsid w:val="00D75742"/>
    <w:rsid w:val="00D7594C"/>
    <w:rsid w:val="00D7639F"/>
    <w:rsid w:val="00D76AAD"/>
    <w:rsid w:val="00D77A53"/>
    <w:rsid w:val="00D77C40"/>
    <w:rsid w:val="00D80507"/>
    <w:rsid w:val="00D8173D"/>
    <w:rsid w:val="00D828F5"/>
    <w:rsid w:val="00D82F63"/>
    <w:rsid w:val="00D84329"/>
    <w:rsid w:val="00D843F2"/>
    <w:rsid w:val="00D8473E"/>
    <w:rsid w:val="00D85F67"/>
    <w:rsid w:val="00D86D96"/>
    <w:rsid w:val="00D87313"/>
    <w:rsid w:val="00D9115C"/>
    <w:rsid w:val="00D915D8"/>
    <w:rsid w:val="00D92196"/>
    <w:rsid w:val="00D93E5A"/>
    <w:rsid w:val="00D94624"/>
    <w:rsid w:val="00D95040"/>
    <w:rsid w:val="00D950A2"/>
    <w:rsid w:val="00D9515C"/>
    <w:rsid w:val="00D96039"/>
    <w:rsid w:val="00DA0175"/>
    <w:rsid w:val="00DA10AC"/>
    <w:rsid w:val="00DA1780"/>
    <w:rsid w:val="00DA2652"/>
    <w:rsid w:val="00DA26AD"/>
    <w:rsid w:val="00DA28F9"/>
    <w:rsid w:val="00DA5368"/>
    <w:rsid w:val="00DA57D4"/>
    <w:rsid w:val="00DA694F"/>
    <w:rsid w:val="00DA72F0"/>
    <w:rsid w:val="00DA75B6"/>
    <w:rsid w:val="00DA7A06"/>
    <w:rsid w:val="00DB0101"/>
    <w:rsid w:val="00DB04D5"/>
    <w:rsid w:val="00DB08F5"/>
    <w:rsid w:val="00DB13BF"/>
    <w:rsid w:val="00DB1C62"/>
    <w:rsid w:val="00DB243A"/>
    <w:rsid w:val="00DB2A06"/>
    <w:rsid w:val="00DB3ADE"/>
    <w:rsid w:val="00DB55FB"/>
    <w:rsid w:val="00DB5A64"/>
    <w:rsid w:val="00DB5AD1"/>
    <w:rsid w:val="00DB672B"/>
    <w:rsid w:val="00DB7FB0"/>
    <w:rsid w:val="00DB7FC0"/>
    <w:rsid w:val="00DC2769"/>
    <w:rsid w:val="00DC2BDB"/>
    <w:rsid w:val="00DC2D53"/>
    <w:rsid w:val="00DC47E3"/>
    <w:rsid w:val="00DC4A11"/>
    <w:rsid w:val="00DC5995"/>
    <w:rsid w:val="00DC5CA4"/>
    <w:rsid w:val="00DC6417"/>
    <w:rsid w:val="00DC6709"/>
    <w:rsid w:val="00DC728C"/>
    <w:rsid w:val="00DC7670"/>
    <w:rsid w:val="00DC7717"/>
    <w:rsid w:val="00DC7C57"/>
    <w:rsid w:val="00DD001F"/>
    <w:rsid w:val="00DD15E7"/>
    <w:rsid w:val="00DD24B8"/>
    <w:rsid w:val="00DD2C92"/>
    <w:rsid w:val="00DD404A"/>
    <w:rsid w:val="00DD40EB"/>
    <w:rsid w:val="00DD4B5A"/>
    <w:rsid w:val="00DD4F1E"/>
    <w:rsid w:val="00DD6780"/>
    <w:rsid w:val="00DD6786"/>
    <w:rsid w:val="00DD6EFF"/>
    <w:rsid w:val="00DD7ACE"/>
    <w:rsid w:val="00DE0A96"/>
    <w:rsid w:val="00DE1E44"/>
    <w:rsid w:val="00DE207C"/>
    <w:rsid w:val="00DE2F03"/>
    <w:rsid w:val="00DE2F39"/>
    <w:rsid w:val="00DE30E5"/>
    <w:rsid w:val="00DE6AA2"/>
    <w:rsid w:val="00DE6FB9"/>
    <w:rsid w:val="00DE70C9"/>
    <w:rsid w:val="00DF0345"/>
    <w:rsid w:val="00DF0698"/>
    <w:rsid w:val="00DF1BA2"/>
    <w:rsid w:val="00DF26B1"/>
    <w:rsid w:val="00DF2C55"/>
    <w:rsid w:val="00DF5E3A"/>
    <w:rsid w:val="00DF66DC"/>
    <w:rsid w:val="00E00C8D"/>
    <w:rsid w:val="00E01840"/>
    <w:rsid w:val="00E01FA6"/>
    <w:rsid w:val="00E04423"/>
    <w:rsid w:val="00E04472"/>
    <w:rsid w:val="00E1134B"/>
    <w:rsid w:val="00E1283B"/>
    <w:rsid w:val="00E136E7"/>
    <w:rsid w:val="00E14A3C"/>
    <w:rsid w:val="00E153CE"/>
    <w:rsid w:val="00E15B6E"/>
    <w:rsid w:val="00E15BAF"/>
    <w:rsid w:val="00E16C99"/>
    <w:rsid w:val="00E17D7D"/>
    <w:rsid w:val="00E2097E"/>
    <w:rsid w:val="00E20C9F"/>
    <w:rsid w:val="00E20E75"/>
    <w:rsid w:val="00E2469A"/>
    <w:rsid w:val="00E26664"/>
    <w:rsid w:val="00E267F4"/>
    <w:rsid w:val="00E30D44"/>
    <w:rsid w:val="00E320DF"/>
    <w:rsid w:val="00E32731"/>
    <w:rsid w:val="00E32E70"/>
    <w:rsid w:val="00E35200"/>
    <w:rsid w:val="00E35774"/>
    <w:rsid w:val="00E35826"/>
    <w:rsid w:val="00E367B7"/>
    <w:rsid w:val="00E378F4"/>
    <w:rsid w:val="00E37A26"/>
    <w:rsid w:val="00E41086"/>
    <w:rsid w:val="00E42145"/>
    <w:rsid w:val="00E4233B"/>
    <w:rsid w:val="00E4336B"/>
    <w:rsid w:val="00E4345B"/>
    <w:rsid w:val="00E44F6C"/>
    <w:rsid w:val="00E4513D"/>
    <w:rsid w:val="00E4536C"/>
    <w:rsid w:val="00E455E0"/>
    <w:rsid w:val="00E47568"/>
    <w:rsid w:val="00E476DE"/>
    <w:rsid w:val="00E47B18"/>
    <w:rsid w:val="00E5015E"/>
    <w:rsid w:val="00E5054B"/>
    <w:rsid w:val="00E51924"/>
    <w:rsid w:val="00E52488"/>
    <w:rsid w:val="00E53684"/>
    <w:rsid w:val="00E55157"/>
    <w:rsid w:val="00E5584D"/>
    <w:rsid w:val="00E559F1"/>
    <w:rsid w:val="00E56A4E"/>
    <w:rsid w:val="00E56A83"/>
    <w:rsid w:val="00E5707E"/>
    <w:rsid w:val="00E60C33"/>
    <w:rsid w:val="00E62352"/>
    <w:rsid w:val="00E62496"/>
    <w:rsid w:val="00E629ED"/>
    <w:rsid w:val="00E63C26"/>
    <w:rsid w:val="00E64169"/>
    <w:rsid w:val="00E64932"/>
    <w:rsid w:val="00E649A7"/>
    <w:rsid w:val="00E64AD0"/>
    <w:rsid w:val="00E66802"/>
    <w:rsid w:val="00E66B76"/>
    <w:rsid w:val="00E66D99"/>
    <w:rsid w:val="00E6779A"/>
    <w:rsid w:val="00E70BD3"/>
    <w:rsid w:val="00E71437"/>
    <w:rsid w:val="00E71927"/>
    <w:rsid w:val="00E71CBC"/>
    <w:rsid w:val="00E71D45"/>
    <w:rsid w:val="00E72096"/>
    <w:rsid w:val="00E729B8"/>
    <w:rsid w:val="00E73173"/>
    <w:rsid w:val="00E73E2C"/>
    <w:rsid w:val="00E74F15"/>
    <w:rsid w:val="00E74F29"/>
    <w:rsid w:val="00E7531A"/>
    <w:rsid w:val="00E7558E"/>
    <w:rsid w:val="00E76993"/>
    <w:rsid w:val="00E76BBE"/>
    <w:rsid w:val="00E77F31"/>
    <w:rsid w:val="00E80ECE"/>
    <w:rsid w:val="00E81E48"/>
    <w:rsid w:val="00E8466B"/>
    <w:rsid w:val="00E84D8C"/>
    <w:rsid w:val="00E850C4"/>
    <w:rsid w:val="00E85262"/>
    <w:rsid w:val="00E86AE1"/>
    <w:rsid w:val="00E86E22"/>
    <w:rsid w:val="00E87283"/>
    <w:rsid w:val="00E87860"/>
    <w:rsid w:val="00E8798D"/>
    <w:rsid w:val="00E87DB3"/>
    <w:rsid w:val="00E910B4"/>
    <w:rsid w:val="00E91D52"/>
    <w:rsid w:val="00E923B5"/>
    <w:rsid w:val="00E943C3"/>
    <w:rsid w:val="00E94DFD"/>
    <w:rsid w:val="00E9735F"/>
    <w:rsid w:val="00E9760A"/>
    <w:rsid w:val="00E97785"/>
    <w:rsid w:val="00E97C5B"/>
    <w:rsid w:val="00E97FE8"/>
    <w:rsid w:val="00EA0807"/>
    <w:rsid w:val="00EA1716"/>
    <w:rsid w:val="00EA3A5D"/>
    <w:rsid w:val="00EA4616"/>
    <w:rsid w:val="00EA4C04"/>
    <w:rsid w:val="00EA4EF6"/>
    <w:rsid w:val="00EA68A4"/>
    <w:rsid w:val="00EA6A97"/>
    <w:rsid w:val="00EA7DC4"/>
    <w:rsid w:val="00EB0505"/>
    <w:rsid w:val="00EB0757"/>
    <w:rsid w:val="00EB0914"/>
    <w:rsid w:val="00EB0D90"/>
    <w:rsid w:val="00EB17ED"/>
    <w:rsid w:val="00EB1879"/>
    <w:rsid w:val="00EB1E6D"/>
    <w:rsid w:val="00EB2353"/>
    <w:rsid w:val="00EB3C8C"/>
    <w:rsid w:val="00EB3D26"/>
    <w:rsid w:val="00EB478A"/>
    <w:rsid w:val="00EB5469"/>
    <w:rsid w:val="00EB59F2"/>
    <w:rsid w:val="00EB5CE1"/>
    <w:rsid w:val="00EB6AD0"/>
    <w:rsid w:val="00EB6CAD"/>
    <w:rsid w:val="00EB7779"/>
    <w:rsid w:val="00EB7CFB"/>
    <w:rsid w:val="00EC0279"/>
    <w:rsid w:val="00EC0EB3"/>
    <w:rsid w:val="00EC1064"/>
    <w:rsid w:val="00EC21B2"/>
    <w:rsid w:val="00EC31F4"/>
    <w:rsid w:val="00EC34B0"/>
    <w:rsid w:val="00EC3DAD"/>
    <w:rsid w:val="00EC48A6"/>
    <w:rsid w:val="00EC4AD8"/>
    <w:rsid w:val="00EC561C"/>
    <w:rsid w:val="00EC610B"/>
    <w:rsid w:val="00EC71A0"/>
    <w:rsid w:val="00ED0431"/>
    <w:rsid w:val="00ED195A"/>
    <w:rsid w:val="00ED1D5D"/>
    <w:rsid w:val="00ED2612"/>
    <w:rsid w:val="00ED2830"/>
    <w:rsid w:val="00ED28C5"/>
    <w:rsid w:val="00ED3CFF"/>
    <w:rsid w:val="00ED484D"/>
    <w:rsid w:val="00ED5186"/>
    <w:rsid w:val="00ED540F"/>
    <w:rsid w:val="00ED6EF9"/>
    <w:rsid w:val="00ED715A"/>
    <w:rsid w:val="00EE11B5"/>
    <w:rsid w:val="00EE144F"/>
    <w:rsid w:val="00EE1865"/>
    <w:rsid w:val="00EE1D5B"/>
    <w:rsid w:val="00EE3E81"/>
    <w:rsid w:val="00EE4B3F"/>
    <w:rsid w:val="00EE5218"/>
    <w:rsid w:val="00EE52B6"/>
    <w:rsid w:val="00EE61B1"/>
    <w:rsid w:val="00EE6546"/>
    <w:rsid w:val="00EE6FF2"/>
    <w:rsid w:val="00EE78E9"/>
    <w:rsid w:val="00EF0F04"/>
    <w:rsid w:val="00EF2DBD"/>
    <w:rsid w:val="00EF34C1"/>
    <w:rsid w:val="00EF68CB"/>
    <w:rsid w:val="00EF7A94"/>
    <w:rsid w:val="00F00286"/>
    <w:rsid w:val="00F004FA"/>
    <w:rsid w:val="00F00E88"/>
    <w:rsid w:val="00F0143C"/>
    <w:rsid w:val="00F01CC0"/>
    <w:rsid w:val="00F02186"/>
    <w:rsid w:val="00F02627"/>
    <w:rsid w:val="00F04553"/>
    <w:rsid w:val="00F04BD7"/>
    <w:rsid w:val="00F04E65"/>
    <w:rsid w:val="00F0506E"/>
    <w:rsid w:val="00F062CE"/>
    <w:rsid w:val="00F072CE"/>
    <w:rsid w:val="00F0741B"/>
    <w:rsid w:val="00F0799F"/>
    <w:rsid w:val="00F10071"/>
    <w:rsid w:val="00F10A22"/>
    <w:rsid w:val="00F10A5C"/>
    <w:rsid w:val="00F10D66"/>
    <w:rsid w:val="00F122D0"/>
    <w:rsid w:val="00F12B36"/>
    <w:rsid w:val="00F13CC8"/>
    <w:rsid w:val="00F161FE"/>
    <w:rsid w:val="00F178F9"/>
    <w:rsid w:val="00F20DA6"/>
    <w:rsid w:val="00F21090"/>
    <w:rsid w:val="00F215FB"/>
    <w:rsid w:val="00F2320F"/>
    <w:rsid w:val="00F23274"/>
    <w:rsid w:val="00F24E91"/>
    <w:rsid w:val="00F262FA"/>
    <w:rsid w:val="00F26840"/>
    <w:rsid w:val="00F27211"/>
    <w:rsid w:val="00F27D9C"/>
    <w:rsid w:val="00F27E72"/>
    <w:rsid w:val="00F30314"/>
    <w:rsid w:val="00F30798"/>
    <w:rsid w:val="00F31983"/>
    <w:rsid w:val="00F31A8C"/>
    <w:rsid w:val="00F32141"/>
    <w:rsid w:val="00F342FC"/>
    <w:rsid w:val="00F350B7"/>
    <w:rsid w:val="00F35127"/>
    <w:rsid w:val="00F35A35"/>
    <w:rsid w:val="00F365EA"/>
    <w:rsid w:val="00F401FA"/>
    <w:rsid w:val="00F40221"/>
    <w:rsid w:val="00F420E2"/>
    <w:rsid w:val="00F42F01"/>
    <w:rsid w:val="00F443B6"/>
    <w:rsid w:val="00F44B5E"/>
    <w:rsid w:val="00F44D36"/>
    <w:rsid w:val="00F47EF6"/>
    <w:rsid w:val="00F500D6"/>
    <w:rsid w:val="00F50102"/>
    <w:rsid w:val="00F51687"/>
    <w:rsid w:val="00F516F9"/>
    <w:rsid w:val="00F5219B"/>
    <w:rsid w:val="00F529BE"/>
    <w:rsid w:val="00F52B9C"/>
    <w:rsid w:val="00F537D1"/>
    <w:rsid w:val="00F54A57"/>
    <w:rsid w:val="00F54E7B"/>
    <w:rsid w:val="00F560FF"/>
    <w:rsid w:val="00F56FCB"/>
    <w:rsid w:val="00F6040D"/>
    <w:rsid w:val="00F60794"/>
    <w:rsid w:val="00F6098E"/>
    <w:rsid w:val="00F60D27"/>
    <w:rsid w:val="00F62E0C"/>
    <w:rsid w:val="00F62EEE"/>
    <w:rsid w:val="00F63362"/>
    <w:rsid w:val="00F6453E"/>
    <w:rsid w:val="00F64DC0"/>
    <w:rsid w:val="00F66BCF"/>
    <w:rsid w:val="00F66D8A"/>
    <w:rsid w:val="00F67155"/>
    <w:rsid w:val="00F70493"/>
    <w:rsid w:val="00F70986"/>
    <w:rsid w:val="00F71459"/>
    <w:rsid w:val="00F72569"/>
    <w:rsid w:val="00F72BD0"/>
    <w:rsid w:val="00F7309E"/>
    <w:rsid w:val="00F73B16"/>
    <w:rsid w:val="00F73F35"/>
    <w:rsid w:val="00F74B03"/>
    <w:rsid w:val="00F7616B"/>
    <w:rsid w:val="00F76B50"/>
    <w:rsid w:val="00F775A3"/>
    <w:rsid w:val="00F81CE8"/>
    <w:rsid w:val="00F83372"/>
    <w:rsid w:val="00F8594E"/>
    <w:rsid w:val="00F85A92"/>
    <w:rsid w:val="00F8635E"/>
    <w:rsid w:val="00F86647"/>
    <w:rsid w:val="00F870F4"/>
    <w:rsid w:val="00F9136C"/>
    <w:rsid w:val="00F91675"/>
    <w:rsid w:val="00F91FC8"/>
    <w:rsid w:val="00F929AB"/>
    <w:rsid w:val="00F9340A"/>
    <w:rsid w:val="00F9671B"/>
    <w:rsid w:val="00F96D4D"/>
    <w:rsid w:val="00F978BB"/>
    <w:rsid w:val="00FA0455"/>
    <w:rsid w:val="00FA073B"/>
    <w:rsid w:val="00FA275E"/>
    <w:rsid w:val="00FA2D6B"/>
    <w:rsid w:val="00FA4267"/>
    <w:rsid w:val="00FA4DA5"/>
    <w:rsid w:val="00FA560E"/>
    <w:rsid w:val="00FA6004"/>
    <w:rsid w:val="00FA65D7"/>
    <w:rsid w:val="00FB0113"/>
    <w:rsid w:val="00FB045F"/>
    <w:rsid w:val="00FB0FFD"/>
    <w:rsid w:val="00FB1042"/>
    <w:rsid w:val="00FB15A2"/>
    <w:rsid w:val="00FB18AD"/>
    <w:rsid w:val="00FB3955"/>
    <w:rsid w:val="00FB4294"/>
    <w:rsid w:val="00FB4F66"/>
    <w:rsid w:val="00FB4F94"/>
    <w:rsid w:val="00FB57BB"/>
    <w:rsid w:val="00FB58AC"/>
    <w:rsid w:val="00FB6596"/>
    <w:rsid w:val="00FB66FC"/>
    <w:rsid w:val="00FB6CA0"/>
    <w:rsid w:val="00FC0314"/>
    <w:rsid w:val="00FC16C6"/>
    <w:rsid w:val="00FC268C"/>
    <w:rsid w:val="00FC4264"/>
    <w:rsid w:val="00FC47BC"/>
    <w:rsid w:val="00FC49C1"/>
    <w:rsid w:val="00FC4E86"/>
    <w:rsid w:val="00FC4ECC"/>
    <w:rsid w:val="00FC5071"/>
    <w:rsid w:val="00FC5180"/>
    <w:rsid w:val="00FC56ED"/>
    <w:rsid w:val="00FC58BA"/>
    <w:rsid w:val="00FC5C64"/>
    <w:rsid w:val="00FD057A"/>
    <w:rsid w:val="00FD0E08"/>
    <w:rsid w:val="00FD1844"/>
    <w:rsid w:val="00FD1D81"/>
    <w:rsid w:val="00FD2110"/>
    <w:rsid w:val="00FD4CAA"/>
    <w:rsid w:val="00FD6087"/>
    <w:rsid w:val="00FE0339"/>
    <w:rsid w:val="00FE04E7"/>
    <w:rsid w:val="00FE0834"/>
    <w:rsid w:val="00FE288C"/>
    <w:rsid w:val="00FE2CB3"/>
    <w:rsid w:val="00FE4327"/>
    <w:rsid w:val="00FE4BF1"/>
    <w:rsid w:val="00FF03BD"/>
    <w:rsid w:val="00FF1002"/>
    <w:rsid w:val="00FF17A4"/>
    <w:rsid w:val="00FF4372"/>
    <w:rsid w:val="00FF48A9"/>
    <w:rsid w:val="00FF517E"/>
    <w:rsid w:val="00FF5267"/>
    <w:rsid w:val="00FF64F5"/>
    <w:rsid w:val="00FF6B16"/>
    <w:rsid w:val="00FF70D0"/>
    <w:rsid w:val="00FF72A2"/>
    <w:rsid w:val="00FF76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50C810D"/>
  <w15:docId w15:val="{5ACCADE6-5AE0-48B8-B639-2FD65EDDD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F22"/>
    <w:pPr>
      <w:spacing w:before="60" w:after="60" w:line="280" w:lineRule="exact"/>
    </w:pPr>
    <w:rPr>
      <w:rFonts w:ascii="Arial" w:hAnsi="Arial" w:cs="Arial"/>
      <w:szCs w:val="24"/>
    </w:rPr>
  </w:style>
  <w:style w:type="paragraph" w:styleId="Titre1">
    <w:name w:val="heading 1"/>
    <w:aliases w:val="Titre11,Titre 1I,Heading 1,Titre 11,t1.T1.Titre 1,t1,t1.T1,H1,‹berschrift 1"/>
    <w:basedOn w:val="Normal"/>
    <w:next w:val="Normal"/>
    <w:uiPriority w:val="99"/>
    <w:qFormat/>
    <w:rsid w:val="008D3D53"/>
    <w:pPr>
      <w:keepNext/>
      <w:numPr>
        <w:numId w:val="4"/>
      </w:numPr>
      <w:spacing w:before="360" w:after="240"/>
      <w:outlineLvl w:val="0"/>
    </w:pPr>
    <w:rPr>
      <w:rFonts w:ascii="Arial Gras" w:hAnsi="Arial Gras"/>
      <w:b/>
      <w:bCs/>
      <w:caps/>
      <w:kern w:val="32"/>
      <w:szCs w:val="32"/>
    </w:rPr>
  </w:style>
  <w:style w:type="paragraph" w:styleId="Titre2">
    <w:name w:val="heading 2"/>
    <w:aliases w:val="Heading2"/>
    <w:basedOn w:val="Normal"/>
    <w:next w:val="Normal"/>
    <w:qFormat/>
    <w:rsid w:val="008D3D53"/>
    <w:pPr>
      <w:keepNext/>
      <w:numPr>
        <w:ilvl w:val="1"/>
        <w:numId w:val="4"/>
      </w:numPr>
      <w:spacing w:before="360" w:after="240"/>
      <w:outlineLvl w:val="1"/>
    </w:pPr>
    <w:rPr>
      <w:b/>
      <w:bCs/>
      <w:iCs/>
      <w:szCs w:val="28"/>
    </w:rPr>
  </w:style>
  <w:style w:type="paragraph" w:styleId="Titre3">
    <w:name w:val="heading 3"/>
    <w:basedOn w:val="Normal"/>
    <w:next w:val="Normal"/>
    <w:uiPriority w:val="99"/>
    <w:qFormat/>
    <w:rsid w:val="008D3D53"/>
    <w:pPr>
      <w:keepNext/>
      <w:numPr>
        <w:ilvl w:val="2"/>
        <w:numId w:val="4"/>
      </w:numPr>
      <w:spacing w:before="240"/>
      <w:outlineLvl w:val="2"/>
    </w:pPr>
    <w:rPr>
      <w:b/>
      <w:bCs/>
      <w:szCs w:val="26"/>
    </w:rPr>
  </w:style>
  <w:style w:type="paragraph" w:styleId="Titre4">
    <w:name w:val="heading 4"/>
    <w:basedOn w:val="Normal"/>
    <w:next w:val="Normal"/>
    <w:uiPriority w:val="99"/>
    <w:qFormat/>
    <w:rsid w:val="008D3D53"/>
    <w:pPr>
      <w:keepNext/>
      <w:numPr>
        <w:ilvl w:val="3"/>
        <w:numId w:val="4"/>
      </w:numPr>
      <w:spacing w:before="240"/>
      <w:outlineLvl w:val="3"/>
    </w:pPr>
    <w:rPr>
      <w:b/>
      <w:bCs/>
      <w:sz w:val="28"/>
      <w:szCs w:val="28"/>
    </w:rPr>
  </w:style>
  <w:style w:type="paragraph" w:styleId="Titre5">
    <w:name w:val="heading 5"/>
    <w:basedOn w:val="Normal"/>
    <w:next w:val="Normal"/>
    <w:qFormat/>
    <w:rsid w:val="008D3D53"/>
    <w:pPr>
      <w:numPr>
        <w:ilvl w:val="4"/>
        <w:numId w:val="4"/>
      </w:numPr>
      <w:spacing w:before="240"/>
      <w:jc w:val="both"/>
      <w:outlineLvl w:val="4"/>
    </w:pPr>
    <w:rPr>
      <w:sz w:val="22"/>
      <w:szCs w:val="20"/>
    </w:rPr>
  </w:style>
  <w:style w:type="paragraph" w:styleId="Titre6">
    <w:name w:val="heading 6"/>
    <w:basedOn w:val="Normal"/>
    <w:next w:val="Normal"/>
    <w:qFormat/>
    <w:rsid w:val="008D3D53"/>
    <w:pPr>
      <w:numPr>
        <w:ilvl w:val="5"/>
        <w:numId w:val="4"/>
      </w:numPr>
      <w:spacing w:before="240"/>
      <w:jc w:val="both"/>
      <w:outlineLvl w:val="5"/>
    </w:pPr>
    <w:rPr>
      <w:i/>
      <w:sz w:val="22"/>
      <w:szCs w:val="20"/>
    </w:rPr>
  </w:style>
  <w:style w:type="paragraph" w:styleId="Titre7">
    <w:name w:val="heading 7"/>
    <w:basedOn w:val="Normal"/>
    <w:next w:val="Normal"/>
    <w:qFormat/>
    <w:rsid w:val="008D3D53"/>
    <w:pPr>
      <w:numPr>
        <w:ilvl w:val="6"/>
        <w:numId w:val="4"/>
      </w:numPr>
      <w:spacing w:before="240"/>
      <w:jc w:val="both"/>
      <w:outlineLvl w:val="6"/>
    </w:pPr>
    <w:rPr>
      <w:szCs w:val="20"/>
    </w:rPr>
  </w:style>
  <w:style w:type="paragraph" w:styleId="Titre8">
    <w:name w:val="heading 8"/>
    <w:basedOn w:val="Normal"/>
    <w:next w:val="Normal"/>
    <w:qFormat/>
    <w:rsid w:val="008D3D53"/>
    <w:pPr>
      <w:numPr>
        <w:ilvl w:val="7"/>
        <w:numId w:val="4"/>
      </w:numPr>
      <w:spacing w:before="240"/>
      <w:jc w:val="both"/>
      <w:outlineLvl w:val="7"/>
    </w:pPr>
    <w:rPr>
      <w:i/>
      <w:szCs w:val="20"/>
    </w:rPr>
  </w:style>
  <w:style w:type="paragraph" w:styleId="Titre9">
    <w:name w:val="heading 9"/>
    <w:basedOn w:val="Normal"/>
    <w:next w:val="Normal"/>
    <w:qFormat/>
    <w:rsid w:val="008D3D53"/>
    <w:pPr>
      <w:numPr>
        <w:ilvl w:val="8"/>
        <w:numId w:val="4"/>
      </w:numPr>
      <w:spacing w:before="240"/>
      <w:jc w:val="both"/>
      <w:outlineLvl w:val="8"/>
    </w:pPr>
    <w:rPr>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link w:val="ListepucesCar"/>
    <w:rsid w:val="002A753C"/>
    <w:pPr>
      <w:numPr>
        <w:numId w:val="6"/>
      </w:numPr>
    </w:pPr>
  </w:style>
  <w:style w:type="character" w:customStyle="1" w:styleId="ListepucesCar">
    <w:name w:val="Liste à puces Car"/>
    <w:link w:val="Listepuces"/>
    <w:rsid w:val="002A753C"/>
    <w:rPr>
      <w:rFonts w:ascii="Arial" w:hAnsi="Arial" w:cs="Arial"/>
      <w:szCs w:val="24"/>
    </w:rPr>
  </w:style>
  <w:style w:type="paragraph" w:styleId="Listepuces2">
    <w:name w:val="List Bullet 2"/>
    <w:basedOn w:val="Normal"/>
    <w:next w:val="Normal"/>
    <w:rsid w:val="008A12F0"/>
    <w:pPr>
      <w:spacing w:before="360" w:after="240"/>
    </w:pPr>
    <w:rPr>
      <w:b/>
    </w:rPr>
  </w:style>
  <w:style w:type="paragraph" w:customStyle="1" w:styleId="Style1">
    <w:name w:val="Style1"/>
    <w:basedOn w:val="Normal"/>
    <w:link w:val="Style1Car"/>
    <w:rsid w:val="00944621"/>
    <w:pPr>
      <w:numPr>
        <w:numId w:val="3"/>
      </w:numPr>
      <w:spacing w:before="120"/>
    </w:pPr>
  </w:style>
  <w:style w:type="table" w:styleId="Grilledutableau">
    <w:name w:val="Table Grid"/>
    <w:basedOn w:val="TableauNormal"/>
    <w:uiPriority w:val="59"/>
    <w:rsid w:val="00977C7F"/>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315668"/>
    <w:rPr>
      <w:color w:val="0000FF"/>
      <w:u w:val="single"/>
    </w:rPr>
  </w:style>
  <w:style w:type="paragraph" w:styleId="En-tte">
    <w:name w:val="header"/>
    <w:aliases w:val="head,En-tête1,E.e,NCS header,et pied de page"/>
    <w:basedOn w:val="Normal"/>
    <w:link w:val="En-tteCar"/>
    <w:uiPriority w:val="99"/>
    <w:rsid w:val="00E01FA6"/>
    <w:pPr>
      <w:tabs>
        <w:tab w:val="center" w:pos="4536"/>
        <w:tab w:val="right" w:pos="9072"/>
      </w:tabs>
    </w:pPr>
  </w:style>
  <w:style w:type="paragraph" w:styleId="TM1">
    <w:name w:val="toc 1"/>
    <w:basedOn w:val="Normal"/>
    <w:next w:val="Normal"/>
    <w:uiPriority w:val="39"/>
    <w:rsid w:val="00D07CE9"/>
    <w:pPr>
      <w:spacing w:before="120"/>
    </w:pPr>
    <w:rPr>
      <w:rFonts w:ascii="Arial Gras" w:hAnsi="Arial Gras"/>
      <w:b/>
      <w:bCs/>
      <w:iCs/>
      <w:caps/>
      <w:sz w:val="18"/>
    </w:rPr>
  </w:style>
  <w:style w:type="paragraph" w:styleId="Pieddepage">
    <w:name w:val="footer"/>
    <w:basedOn w:val="Normal"/>
    <w:rsid w:val="00E01FA6"/>
    <w:pPr>
      <w:tabs>
        <w:tab w:val="center" w:pos="4536"/>
        <w:tab w:val="right" w:pos="9072"/>
      </w:tabs>
    </w:pPr>
  </w:style>
  <w:style w:type="paragraph" w:customStyle="1" w:styleId="Intgralebase">
    <w:name w:val="Intégrale_base"/>
    <w:uiPriority w:val="99"/>
    <w:rsid w:val="00944621"/>
    <w:pPr>
      <w:spacing w:line="280" w:lineRule="exact"/>
    </w:pPr>
  </w:style>
  <w:style w:type="character" w:customStyle="1" w:styleId="Style2">
    <w:name w:val="Style2"/>
    <w:rsid w:val="000C1BAD"/>
    <w:rPr>
      <w:rFonts w:ascii="Arial" w:hAnsi="Arial"/>
      <w:color w:val="0000FF"/>
      <w:sz w:val="20"/>
      <w:u w:val="none" w:color="0000FF"/>
      <w:bdr w:val="none" w:sz="0" w:space="0" w:color="auto"/>
      <w:shd w:val="clear" w:color="auto" w:fill="auto"/>
    </w:rPr>
  </w:style>
  <w:style w:type="paragraph" w:styleId="TM2">
    <w:name w:val="toc 2"/>
    <w:basedOn w:val="Normal"/>
    <w:next w:val="Normal"/>
    <w:autoRedefine/>
    <w:uiPriority w:val="39"/>
    <w:rsid w:val="00315668"/>
    <w:pPr>
      <w:spacing w:before="120"/>
      <w:ind w:left="240"/>
    </w:pPr>
    <w:rPr>
      <w:b/>
      <w:bCs/>
      <w:szCs w:val="22"/>
    </w:rPr>
  </w:style>
  <w:style w:type="paragraph" w:styleId="TM3">
    <w:name w:val="toc 3"/>
    <w:basedOn w:val="Normal"/>
    <w:next w:val="Normal"/>
    <w:autoRedefine/>
    <w:uiPriority w:val="39"/>
    <w:rsid w:val="003200ED"/>
    <w:pPr>
      <w:tabs>
        <w:tab w:val="left" w:pos="480"/>
        <w:tab w:val="left" w:pos="540"/>
        <w:tab w:val="left" w:pos="1080"/>
        <w:tab w:val="left" w:pos="1620"/>
        <w:tab w:val="right" w:leader="dot" w:pos="9629"/>
      </w:tabs>
      <w:spacing w:before="0" w:after="120" w:line="240" w:lineRule="auto"/>
    </w:pPr>
    <w:rPr>
      <w:szCs w:val="20"/>
    </w:rPr>
  </w:style>
  <w:style w:type="paragraph" w:styleId="TM4">
    <w:name w:val="toc 4"/>
    <w:basedOn w:val="Normal"/>
    <w:next w:val="Normal"/>
    <w:autoRedefine/>
    <w:semiHidden/>
    <w:rsid w:val="00BD1668"/>
    <w:pPr>
      <w:ind w:left="720"/>
    </w:pPr>
    <w:rPr>
      <w:szCs w:val="20"/>
    </w:rPr>
  </w:style>
  <w:style w:type="paragraph" w:styleId="TM5">
    <w:name w:val="toc 5"/>
    <w:basedOn w:val="Normal"/>
    <w:next w:val="Normal"/>
    <w:autoRedefine/>
    <w:semiHidden/>
    <w:rsid w:val="0073618E"/>
    <w:pPr>
      <w:ind w:left="960"/>
    </w:pPr>
    <w:rPr>
      <w:szCs w:val="20"/>
    </w:rPr>
  </w:style>
  <w:style w:type="paragraph" w:styleId="TM6">
    <w:name w:val="toc 6"/>
    <w:basedOn w:val="Normal"/>
    <w:next w:val="Normal"/>
    <w:autoRedefine/>
    <w:semiHidden/>
    <w:rsid w:val="0073618E"/>
    <w:pPr>
      <w:ind w:left="1200"/>
    </w:pPr>
    <w:rPr>
      <w:szCs w:val="20"/>
    </w:rPr>
  </w:style>
  <w:style w:type="paragraph" w:styleId="TM7">
    <w:name w:val="toc 7"/>
    <w:basedOn w:val="Normal"/>
    <w:next w:val="Normal"/>
    <w:autoRedefine/>
    <w:semiHidden/>
    <w:rsid w:val="0073618E"/>
    <w:pPr>
      <w:ind w:left="1440"/>
    </w:pPr>
    <w:rPr>
      <w:szCs w:val="20"/>
    </w:rPr>
  </w:style>
  <w:style w:type="paragraph" w:styleId="TM8">
    <w:name w:val="toc 8"/>
    <w:basedOn w:val="Normal"/>
    <w:next w:val="Normal"/>
    <w:autoRedefine/>
    <w:semiHidden/>
    <w:rsid w:val="0073618E"/>
    <w:pPr>
      <w:ind w:left="1680"/>
    </w:pPr>
    <w:rPr>
      <w:szCs w:val="20"/>
    </w:rPr>
  </w:style>
  <w:style w:type="paragraph" w:styleId="TM9">
    <w:name w:val="toc 9"/>
    <w:basedOn w:val="Normal"/>
    <w:next w:val="Normal"/>
    <w:autoRedefine/>
    <w:semiHidden/>
    <w:rsid w:val="0073618E"/>
    <w:pPr>
      <w:ind w:left="1920"/>
    </w:pPr>
    <w:rPr>
      <w:szCs w:val="20"/>
    </w:rPr>
  </w:style>
  <w:style w:type="paragraph" w:customStyle="1" w:styleId="annotationsGW">
    <w:name w:val="annotations GW"/>
    <w:basedOn w:val="Normal"/>
    <w:link w:val="annotationsGWCar"/>
    <w:rsid w:val="006523CA"/>
    <w:rPr>
      <w:color w:val="0000FF"/>
      <w:u w:val="wave" w:color="0000FF"/>
    </w:rPr>
  </w:style>
  <w:style w:type="character" w:customStyle="1" w:styleId="annotationsGWCar">
    <w:name w:val="annotations GW Car"/>
    <w:link w:val="annotationsGW"/>
    <w:rsid w:val="006523CA"/>
    <w:rPr>
      <w:rFonts w:ascii="Arial" w:hAnsi="Arial"/>
      <w:color w:val="0000FF"/>
      <w:szCs w:val="24"/>
      <w:u w:val="wave" w:color="0000FF"/>
      <w:lang w:val="fr-FR" w:eastAsia="fr-FR" w:bidi="ar-SA"/>
    </w:rPr>
  </w:style>
  <w:style w:type="paragraph" w:customStyle="1" w:styleId="Style3">
    <w:name w:val="Style3"/>
    <w:basedOn w:val="Listepuces2"/>
    <w:next w:val="Listepuces2"/>
    <w:rsid w:val="008A12F0"/>
    <w:pPr>
      <w:numPr>
        <w:numId w:val="2"/>
      </w:numPr>
      <w:spacing w:before="0" w:after="120" w:line="260" w:lineRule="exact"/>
    </w:pPr>
    <w:rPr>
      <w:b w:val="0"/>
    </w:rPr>
  </w:style>
  <w:style w:type="character" w:styleId="Marquedecommentaire">
    <w:name w:val="annotation reference"/>
    <w:semiHidden/>
    <w:rsid w:val="00237E48"/>
    <w:rPr>
      <w:sz w:val="16"/>
      <w:szCs w:val="16"/>
    </w:rPr>
  </w:style>
  <w:style w:type="paragraph" w:styleId="Commentaire">
    <w:name w:val="annotation text"/>
    <w:basedOn w:val="Normal"/>
    <w:link w:val="CommentaireCar"/>
    <w:semiHidden/>
    <w:rsid w:val="00237E48"/>
    <w:rPr>
      <w:szCs w:val="20"/>
    </w:rPr>
  </w:style>
  <w:style w:type="paragraph" w:styleId="Objetducommentaire">
    <w:name w:val="annotation subject"/>
    <w:basedOn w:val="Commentaire"/>
    <w:next w:val="Commentaire"/>
    <w:semiHidden/>
    <w:rsid w:val="00237E48"/>
    <w:rPr>
      <w:b/>
      <w:bCs/>
    </w:rPr>
  </w:style>
  <w:style w:type="paragraph" w:styleId="Textedebulles">
    <w:name w:val="Balloon Text"/>
    <w:basedOn w:val="Normal"/>
    <w:semiHidden/>
    <w:rsid w:val="00237E48"/>
    <w:rPr>
      <w:rFonts w:ascii="Tahoma" w:hAnsi="Tahoma" w:cs="Tahoma"/>
      <w:sz w:val="16"/>
      <w:szCs w:val="16"/>
    </w:rPr>
  </w:style>
  <w:style w:type="character" w:customStyle="1" w:styleId="Style1Car">
    <w:name w:val="Style1 Car"/>
    <w:link w:val="Style1"/>
    <w:rsid w:val="00237E48"/>
    <w:rPr>
      <w:rFonts w:ascii="Arial" w:hAnsi="Arial" w:cs="Arial"/>
      <w:szCs w:val="24"/>
    </w:rPr>
  </w:style>
  <w:style w:type="paragraph" w:styleId="Notedebasdepage">
    <w:name w:val="footnote text"/>
    <w:basedOn w:val="Normal"/>
    <w:semiHidden/>
    <w:rsid w:val="002614F4"/>
    <w:pPr>
      <w:spacing w:line="260" w:lineRule="exact"/>
    </w:pPr>
    <w:rPr>
      <w:szCs w:val="20"/>
    </w:rPr>
  </w:style>
  <w:style w:type="character" w:styleId="Appelnotedebasdep">
    <w:name w:val="footnote reference"/>
    <w:semiHidden/>
    <w:rsid w:val="00440F36"/>
    <w:rPr>
      <w:rFonts w:ascii="Arial" w:hAnsi="Arial"/>
      <w:position w:val="6"/>
      <w:sz w:val="18"/>
      <w:vertAlign w:val="baseline"/>
    </w:rPr>
  </w:style>
  <w:style w:type="paragraph" w:styleId="Listenumros">
    <w:name w:val="List Number"/>
    <w:basedOn w:val="Normal"/>
    <w:rsid w:val="00084074"/>
    <w:pPr>
      <w:numPr>
        <w:numId w:val="1"/>
      </w:numPr>
    </w:pPr>
  </w:style>
  <w:style w:type="paragraph" w:customStyle="1" w:styleId="NORMA">
    <w:name w:val="NORMA"/>
    <w:basedOn w:val="Normal"/>
    <w:rsid w:val="007770C4"/>
    <w:pPr>
      <w:spacing w:line="260" w:lineRule="exact"/>
      <w:jc w:val="both"/>
    </w:pPr>
    <w:rPr>
      <w:szCs w:val="20"/>
    </w:rPr>
  </w:style>
  <w:style w:type="paragraph" w:customStyle="1" w:styleId="StyleListeAvant3ptAprs3ptInterligneExactement1">
    <w:name w:val="Style Liste + Avant : 3 pt Après : 3 pt Interligne : Exactement 1..."/>
    <w:basedOn w:val="Normal"/>
    <w:link w:val="StyleListeAvant3ptAprs3ptInterligneExactement1Car"/>
    <w:rsid w:val="002A753C"/>
  </w:style>
  <w:style w:type="paragraph" w:customStyle="1" w:styleId="StyleListepucesGras">
    <w:name w:val="Style Liste à puces + Gras"/>
    <w:basedOn w:val="Normal"/>
    <w:next w:val="Normal"/>
    <w:link w:val="StyleListepucesGrasCarCar"/>
    <w:rsid w:val="00A81E65"/>
    <w:pPr>
      <w:numPr>
        <w:numId w:val="7"/>
      </w:numPr>
    </w:pPr>
    <w:rPr>
      <w:b/>
      <w:bCs/>
    </w:rPr>
  </w:style>
  <w:style w:type="character" w:customStyle="1" w:styleId="StyleListepucesGrasCarCar">
    <w:name w:val="Style Liste à puces + Gras Car Car"/>
    <w:link w:val="StyleListepucesGras"/>
    <w:rsid w:val="00A81E65"/>
    <w:rPr>
      <w:rFonts w:ascii="Arial" w:hAnsi="Arial" w:cs="Arial"/>
      <w:b/>
      <w:bCs/>
      <w:szCs w:val="24"/>
    </w:rPr>
  </w:style>
  <w:style w:type="paragraph" w:styleId="Notedefin">
    <w:name w:val="endnote text"/>
    <w:basedOn w:val="Normal"/>
    <w:semiHidden/>
    <w:rsid w:val="00C5505F"/>
    <w:pPr>
      <w:tabs>
        <w:tab w:val="left" w:pos="3969"/>
      </w:tabs>
      <w:spacing w:before="240" w:after="240" w:line="240" w:lineRule="auto"/>
    </w:pPr>
    <w:rPr>
      <w:szCs w:val="20"/>
    </w:rPr>
  </w:style>
  <w:style w:type="character" w:styleId="Appeldenotedefin">
    <w:name w:val="endnote reference"/>
    <w:semiHidden/>
    <w:rsid w:val="002614F4"/>
    <w:rPr>
      <w:rFonts w:ascii="Arial" w:hAnsi="Arial"/>
      <w:position w:val="6"/>
      <w:sz w:val="18"/>
      <w:vertAlign w:val="superscript"/>
    </w:rPr>
  </w:style>
  <w:style w:type="paragraph" w:customStyle="1" w:styleId="StyleStyleListeAvant3ptAprs3ptInterligneExacteme">
    <w:name w:val="Style Style Liste + Avant : 3 pt Après : 3 pt Interligne : Exacteme..."/>
    <w:basedOn w:val="Normal"/>
    <w:next w:val="Normal"/>
    <w:link w:val="StyleStyleListeAvant3ptAprs3ptInterligneExactemeCarCar"/>
    <w:rsid w:val="002A753C"/>
    <w:pPr>
      <w:numPr>
        <w:numId w:val="5"/>
      </w:numPr>
    </w:pPr>
    <w:rPr>
      <w:b/>
      <w:bCs/>
    </w:rPr>
  </w:style>
  <w:style w:type="character" w:customStyle="1" w:styleId="StyleListeAvant3ptAprs3ptInterligneExactement1Car">
    <w:name w:val="Style Liste + Avant : 3 pt Après : 3 pt Interligne : Exactement 1... Car"/>
    <w:link w:val="StyleListeAvant3ptAprs3ptInterligneExactement1"/>
    <w:rsid w:val="002A753C"/>
    <w:rPr>
      <w:rFonts w:ascii="Arial" w:hAnsi="Arial"/>
      <w:szCs w:val="24"/>
      <w:lang w:val="fr-FR" w:eastAsia="fr-FR" w:bidi="ar-SA"/>
    </w:rPr>
  </w:style>
  <w:style w:type="character" w:customStyle="1" w:styleId="StyleStyleListeAvant3ptAprs3ptInterligneExactemeCarCar">
    <w:name w:val="Style Style Liste + Avant : 3 pt Après : 3 pt Interligne : Exacteme... Car Car"/>
    <w:link w:val="StyleStyleListeAvant3ptAprs3ptInterligneExacteme"/>
    <w:rsid w:val="002A753C"/>
    <w:rPr>
      <w:rFonts w:ascii="Arial" w:hAnsi="Arial" w:cs="Arial"/>
      <w:b/>
      <w:bCs/>
      <w:szCs w:val="24"/>
    </w:rPr>
  </w:style>
  <w:style w:type="paragraph" w:customStyle="1" w:styleId="StyleListepucesRouge">
    <w:name w:val="Style Liste à puces + Rouge"/>
    <w:basedOn w:val="Listepuces"/>
    <w:link w:val="StyleListepucesRougeCar"/>
    <w:rsid w:val="00105A43"/>
    <w:pPr>
      <w:spacing w:before="40" w:after="40"/>
    </w:pPr>
    <w:rPr>
      <w:color w:val="FF0000"/>
    </w:rPr>
  </w:style>
  <w:style w:type="character" w:customStyle="1" w:styleId="StyleListepucesRougeCar">
    <w:name w:val="Style Liste à puces + Rouge Car"/>
    <w:link w:val="StyleListepucesRouge"/>
    <w:rsid w:val="00105A43"/>
    <w:rPr>
      <w:rFonts w:ascii="Arial" w:hAnsi="Arial" w:cs="Arial"/>
      <w:color w:val="FF0000"/>
      <w:szCs w:val="24"/>
    </w:rPr>
  </w:style>
  <w:style w:type="paragraph" w:styleId="Liste">
    <w:name w:val="List"/>
    <w:basedOn w:val="Normal"/>
    <w:rsid w:val="006063B4"/>
    <w:pPr>
      <w:ind w:left="283" w:hanging="283"/>
    </w:pPr>
  </w:style>
  <w:style w:type="paragraph" w:customStyle="1" w:styleId="StyleTitre2">
    <w:name w:val="Style Titre 2"/>
    <w:aliases w:val="Heading2 + Rouge"/>
    <w:basedOn w:val="Titre2"/>
    <w:rsid w:val="0037358D"/>
    <w:rPr>
      <w:rFonts w:ascii="Arial Gras" w:hAnsi="Arial Gras"/>
      <w:iCs w:val="0"/>
      <w:caps/>
      <w:color w:val="FF0000"/>
      <w:sz w:val="18"/>
    </w:rPr>
  </w:style>
  <w:style w:type="paragraph" w:customStyle="1" w:styleId="Puce">
    <w:name w:val="Puce"/>
    <w:basedOn w:val="Normal"/>
    <w:rsid w:val="006A2211"/>
    <w:pPr>
      <w:numPr>
        <w:numId w:val="8"/>
      </w:numPr>
      <w:spacing w:before="120" w:after="120" w:line="240" w:lineRule="auto"/>
      <w:jc w:val="both"/>
    </w:pPr>
    <w:rPr>
      <w:sz w:val="22"/>
      <w:szCs w:val="22"/>
    </w:rPr>
  </w:style>
  <w:style w:type="paragraph" w:styleId="NormalWeb">
    <w:name w:val="Normal (Web)"/>
    <w:basedOn w:val="Normal"/>
    <w:rsid w:val="00337C94"/>
    <w:pPr>
      <w:spacing w:before="75" w:after="75" w:line="240" w:lineRule="auto"/>
    </w:pPr>
    <w:rPr>
      <w:color w:val="212E46"/>
      <w:sz w:val="18"/>
      <w:szCs w:val="18"/>
    </w:rPr>
  </w:style>
  <w:style w:type="paragraph" w:customStyle="1" w:styleId="normal-BLOC">
    <w:name w:val="normal-BLOC"/>
    <w:basedOn w:val="Normal"/>
    <w:autoRedefine/>
    <w:rsid w:val="0096054A"/>
    <w:pPr>
      <w:numPr>
        <w:numId w:val="9"/>
      </w:numPr>
      <w:tabs>
        <w:tab w:val="clear" w:pos="1080"/>
        <w:tab w:val="num" w:pos="851"/>
        <w:tab w:val="left" w:pos="1448"/>
        <w:tab w:val="left" w:pos="9593"/>
      </w:tabs>
      <w:spacing w:before="0" w:after="0" w:line="240" w:lineRule="auto"/>
      <w:ind w:left="851"/>
    </w:pPr>
    <w:rPr>
      <w:snapToGrid w:val="0"/>
      <w:szCs w:val="20"/>
      <w:lang w:val="nl-NL"/>
    </w:rPr>
  </w:style>
  <w:style w:type="paragraph" w:styleId="Titre">
    <w:name w:val="Title"/>
    <w:basedOn w:val="Normal"/>
    <w:qFormat/>
    <w:rsid w:val="00E71927"/>
    <w:pPr>
      <w:spacing w:before="0" w:after="0" w:line="240" w:lineRule="auto"/>
      <w:jc w:val="center"/>
    </w:pPr>
    <w:rPr>
      <w:rFonts w:ascii="Times New Roman" w:hAnsi="Times New Roman"/>
      <w:b/>
      <w:snapToGrid w:val="0"/>
      <w:sz w:val="24"/>
      <w:szCs w:val="20"/>
    </w:rPr>
  </w:style>
  <w:style w:type="paragraph" w:styleId="Liste2">
    <w:name w:val="List 2"/>
    <w:basedOn w:val="Normal"/>
    <w:rsid w:val="00A26468"/>
    <w:pPr>
      <w:numPr>
        <w:numId w:val="10"/>
      </w:numPr>
      <w:tabs>
        <w:tab w:val="left" w:pos="567"/>
      </w:tabs>
      <w:spacing w:before="0" w:after="0" w:line="240" w:lineRule="auto"/>
      <w:jc w:val="both"/>
    </w:pPr>
    <w:rPr>
      <w:szCs w:val="20"/>
    </w:rPr>
  </w:style>
  <w:style w:type="paragraph" w:customStyle="1" w:styleId="numrationprcd-">
    <w:name w:val="énumération précéd -"/>
    <w:basedOn w:val="Normal"/>
    <w:rsid w:val="00220DE8"/>
    <w:pPr>
      <w:tabs>
        <w:tab w:val="left" w:pos="5812"/>
        <w:tab w:val="left" w:pos="8931"/>
      </w:tabs>
      <w:spacing w:after="0" w:line="240" w:lineRule="auto"/>
      <w:jc w:val="both"/>
    </w:pPr>
    <w:rPr>
      <w:snapToGrid w:val="0"/>
      <w:color w:val="0000FF"/>
      <w:szCs w:val="20"/>
    </w:rPr>
  </w:style>
  <w:style w:type="paragraph" w:customStyle="1" w:styleId="Normal-soulign">
    <w:name w:val="Normal-souligné"/>
    <w:basedOn w:val="Normal"/>
    <w:rsid w:val="00F6453E"/>
    <w:pPr>
      <w:numPr>
        <w:numId w:val="12"/>
      </w:numPr>
      <w:tabs>
        <w:tab w:val="clear" w:pos="360"/>
        <w:tab w:val="left" w:pos="5812"/>
      </w:tabs>
      <w:spacing w:line="260" w:lineRule="exact"/>
      <w:ind w:left="0" w:firstLine="0"/>
      <w:jc w:val="both"/>
    </w:pPr>
    <w:rPr>
      <w:snapToGrid w:val="0"/>
      <w:szCs w:val="20"/>
      <w:u w:val="single"/>
    </w:rPr>
  </w:style>
  <w:style w:type="paragraph" w:styleId="Corpsdetexte3">
    <w:name w:val="Body Text 3"/>
    <w:basedOn w:val="Normal"/>
    <w:link w:val="Corpsdetexte3Car"/>
    <w:rsid w:val="003D7D48"/>
    <w:pPr>
      <w:tabs>
        <w:tab w:val="left" w:pos="7371"/>
      </w:tabs>
      <w:spacing w:before="0" w:after="0" w:line="240" w:lineRule="auto"/>
      <w:ind w:right="71"/>
      <w:jc w:val="both"/>
    </w:pPr>
    <w:rPr>
      <w:rFonts w:ascii="Times New Roman" w:hAnsi="Times New Roman"/>
      <w:sz w:val="24"/>
      <w:szCs w:val="20"/>
    </w:rPr>
  </w:style>
  <w:style w:type="character" w:customStyle="1" w:styleId="Corpsdetexte3Car">
    <w:name w:val="Corps de texte 3 Car"/>
    <w:link w:val="Corpsdetexte3"/>
    <w:semiHidden/>
    <w:locked/>
    <w:rsid w:val="003D7D48"/>
    <w:rPr>
      <w:sz w:val="24"/>
      <w:lang w:val="fr-FR" w:eastAsia="fr-FR" w:bidi="ar-SA"/>
    </w:rPr>
  </w:style>
  <w:style w:type="paragraph" w:styleId="Corpsdetexte2">
    <w:name w:val="Body Text 2"/>
    <w:basedOn w:val="Normal"/>
    <w:rsid w:val="003D7D48"/>
    <w:pPr>
      <w:spacing w:after="120" w:line="480" w:lineRule="auto"/>
    </w:pPr>
  </w:style>
  <w:style w:type="character" w:customStyle="1" w:styleId="CommentaireCar">
    <w:name w:val="Commentaire Car"/>
    <w:link w:val="Commentaire"/>
    <w:semiHidden/>
    <w:locked/>
    <w:rsid w:val="00F70493"/>
    <w:rPr>
      <w:rFonts w:ascii="Arial" w:hAnsi="Arial"/>
      <w:lang w:val="fr-FR" w:eastAsia="fr-FR" w:bidi="ar-SA"/>
    </w:rPr>
  </w:style>
  <w:style w:type="paragraph" w:styleId="Corpsdetexte">
    <w:name w:val="Body Text"/>
    <w:basedOn w:val="Normal"/>
    <w:link w:val="CorpsdetexteCar"/>
    <w:rsid w:val="006513CD"/>
    <w:pPr>
      <w:spacing w:after="120"/>
    </w:pPr>
  </w:style>
  <w:style w:type="character" w:customStyle="1" w:styleId="CorpsdetexteCar">
    <w:name w:val="Corps de texte Car"/>
    <w:link w:val="Corpsdetexte"/>
    <w:rsid w:val="006513CD"/>
    <w:rPr>
      <w:rFonts w:ascii="Arial" w:hAnsi="Arial" w:cs="Arial"/>
      <w:szCs w:val="24"/>
    </w:rPr>
  </w:style>
  <w:style w:type="paragraph" w:customStyle="1" w:styleId="CM8">
    <w:name w:val="CM8"/>
    <w:basedOn w:val="Normal"/>
    <w:next w:val="Normal"/>
    <w:rsid w:val="006513CD"/>
    <w:pPr>
      <w:widowControl w:val="0"/>
      <w:autoSpaceDE w:val="0"/>
      <w:autoSpaceDN w:val="0"/>
      <w:adjustRightInd w:val="0"/>
      <w:spacing w:before="0" w:after="0" w:line="228" w:lineRule="atLeast"/>
    </w:pPr>
    <w:rPr>
      <w:rFonts w:ascii="Arial-Narrow" w:hAnsi="Arial-Narrow" w:cs="Times New Roman"/>
      <w:sz w:val="24"/>
    </w:rPr>
  </w:style>
  <w:style w:type="paragraph" w:customStyle="1" w:styleId="CM26">
    <w:name w:val="CM26"/>
    <w:basedOn w:val="Normal"/>
    <w:next w:val="Normal"/>
    <w:rsid w:val="006513CD"/>
    <w:pPr>
      <w:widowControl w:val="0"/>
      <w:autoSpaceDE w:val="0"/>
      <w:autoSpaceDN w:val="0"/>
      <w:adjustRightInd w:val="0"/>
      <w:spacing w:before="0" w:after="123" w:line="240" w:lineRule="auto"/>
    </w:pPr>
    <w:rPr>
      <w:rFonts w:ascii="Arial-Narrow" w:hAnsi="Arial-Narrow" w:cs="Times New Roman"/>
      <w:sz w:val="24"/>
    </w:rPr>
  </w:style>
  <w:style w:type="paragraph" w:customStyle="1" w:styleId="NormalArialNarrow11">
    <w:name w:val="Normal Arial Narrow 11"/>
    <w:basedOn w:val="Normal"/>
    <w:rsid w:val="006513CD"/>
    <w:pPr>
      <w:spacing w:before="0" w:after="0" w:line="240" w:lineRule="auto"/>
      <w:jc w:val="both"/>
    </w:pPr>
    <w:rPr>
      <w:rFonts w:ascii="Arial Narrow" w:hAnsi="Arial Narrow" w:cs="Times New Roman"/>
      <w:sz w:val="22"/>
    </w:rPr>
  </w:style>
  <w:style w:type="paragraph" w:styleId="Paragraphedeliste">
    <w:name w:val="List Paragraph"/>
    <w:basedOn w:val="Normal"/>
    <w:uiPriority w:val="34"/>
    <w:qFormat/>
    <w:rsid w:val="003F7777"/>
    <w:pPr>
      <w:spacing w:before="0" w:after="200" w:line="276" w:lineRule="auto"/>
      <w:ind w:left="720"/>
      <w:contextualSpacing/>
    </w:pPr>
    <w:rPr>
      <w:rFonts w:ascii="Calibri" w:eastAsia="Calibri" w:hAnsi="Calibri" w:cs="Times New Roman"/>
      <w:sz w:val="22"/>
      <w:szCs w:val="22"/>
      <w:lang w:eastAsia="en-US"/>
    </w:rPr>
  </w:style>
  <w:style w:type="paragraph" w:customStyle="1" w:styleId="Normal1">
    <w:name w:val="Normal1"/>
    <w:basedOn w:val="Normal"/>
    <w:rsid w:val="0096454F"/>
    <w:pPr>
      <w:keepLines/>
      <w:tabs>
        <w:tab w:val="left" w:pos="284"/>
        <w:tab w:val="left" w:pos="567"/>
        <w:tab w:val="left" w:pos="851"/>
      </w:tabs>
      <w:spacing w:before="0" w:after="0" w:line="240" w:lineRule="auto"/>
      <w:ind w:firstLine="284"/>
      <w:jc w:val="both"/>
    </w:pPr>
    <w:rPr>
      <w:rFonts w:ascii="Times New Roman" w:hAnsi="Times New Roman" w:cs="Times New Roman"/>
      <w:sz w:val="24"/>
      <w:szCs w:val="20"/>
    </w:rPr>
  </w:style>
  <w:style w:type="character" w:styleId="Lienhypertextesuivivisit">
    <w:name w:val="FollowedHyperlink"/>
    <w:rsid w:val="00497724"/>
    <w:rPr>
      <w:color w:val="800080"/>
      <w:u w:val="single"/>
    </w:rPr>
  </w:style>
  <w:style w:type="paragraph" w:customStyle="1" w:styleId="ARTICLE">
    <w:name w:val="ARTICLE"/>
    <w:basedOn w:val="Normal"/>
    <w:link w:val="ARTICLECar"/>
    <w:qFormat/>
    <w:rsid w:val="00F215FB"/>
    <w:pPr>
      <w:autoSpaceDE w:val="0"/>
      <w:autoSpaceDN w:val="0"/>
      <w:adjustRightInd w:val="0"/>
      <w:spacing w:before="0" w:after="0" w:line="240" w:lineRule="auto"/>
      <w:jc w:val="both"/>
    </w:pPr>
    <w:rPr>
      <w:b/>
      <w:szCs w:val="20"/>
    </w:rPr>
  </w:style>
  <w:style w:type="paragraph" w:customStyle="1" w:styleId="Sous-article">
    <w:name w:val="Sous-article"/>
    <w:basedOn w:val="ARTICLE"/>
    <w:link w:val="Sous-articleCar"/>
    <w:qFormat/>
    <w:rsid w:val="006F7A15"/>
    <w:pPr>
      <w:outlineLvl w:val="0"/>
    </w:pPr>
  </w:style>
  <w:style w:type="character" w:customStyle="1" w:styleId="ARTICLECar">
    <w:name w:val="ARTICLE Car"/>
    <w:link w:val="ARTICLE"/>
    <w:rsid w:val="00F215FB"/>
    <w:rPr>
      <w:rFonts w:ascii="Arial" w:hAnsi="Arial" w:cs="Arial"/>
      <w:b/>
    </w:rPr>
  </w:style>
  <w:style w:type="paragraph" w:customStyle="1" w:styleId="Sous-sous-article">
    <w:name w:val="Sous-sous-article"/>
    <w:basedOn w:val="Normal"/>
    <w:link w:val="Sous-sous-articleCar"/>
    <w:qFormat/>
    <w:rsid w:val="006F7A15"/>
    <w:pPr>
      <w:autoSpaceDE w:val="0"/>
      <w:autoSpaceDN w:val="0"/>
      <w:adjustRightInd w:val="0"/>
      <w:spacing w:before="0" w:after="0" w:line="240" w:lineRule="auto"/>
      <w:jc w:val="both"/>
    </w:pPr>
    <w:rPr>
      <w:szCs w:val="20"/>
      <w:u w:val="single"/>
    </w:rPr>
  </w:style>
  <w:style w:type="character" w:customStyle="1" w:styleId="Sous-articleCar">
    <w:name w:val="Sous-article Car"/>
    <w:link w:val="Sous-article"/>
    <w:rsid w:val="006F7A15"/>
    <w:rPr>
      <w:rFonts w:ascii="Arial" w:hAnsi="Arial" w:cs="Arial"/>
      <w:b/>
    </w:rPr>
  </w:style>
  <w:style w:type="paragraph" w:customStyle="1" w:styleId="Standard">
    <w:name w:val="Standard"/>
    <w:rsid w:val="007D78B6"/>
    <w:pPr>
      <w:suppressAutoHyphens/>
      <w:autoSpaceDN w:val="0"/>
      <w:spacing w:line="100" w:lineRule="atLeast"/>
      <w:textAlignment w:val="baseline"/>
    </w:pPr>
    <w:rPr>
      <w:color w:val="00000A"/>
      <w:kern w:val="3"/>
      <w:sz w:val="24"/>
      <w:szCs w:val="24"/>
    </w:rPr>
  </w:style>
  <w:style w:type="character" w:customStyle="1" w:styleId="Sous-sous-articleCar">
    <w:name w:val="Sous-sous-article Car"/>
    <w:link w:val="Sous-sous-article"/>
    <w:rsid w:val="006F7A15"/>
    <w:rPr>
      <w:rFonts w:ascii="Arial" w:hAnsi="Arial" w:cs="Arial"/>
      <w:u w:val="single"/>
    </w:rPr>
  </w:style>
  <w:style w:type="numbering" w:customStyle="1" w:styleId="WWNum1">
    <w:name w:val="WWNum1"/>
    <w:basedOn w:val="Aucuneliste"/>
    <w:rsid w:val="007D78B6"/>
    <w:pPr>
      <w:numPr>
        <w:numId w:val="44"/>
      </w:numPr>
    </w:pPr>
  </w:style>
  <w:style w:type="numbering" w:customStyle="1" w:styleId="WWNum2">
    <w:name w:val="WWNum2"/>
    <w:basedOn w:val="Aucuneliste"/>
    <w:rsid w:val="007D78B6"/>
    <w:pPr>
      <w:numPr>
        <w:numId w:val="45"/>
      </w:numPr>
    </w:pPr>
  </w:style>
  <w:style w:type="character" w:styleId="lev">
    <w:name w:val="Strong"/>
    <w:uiPriority w:val="22"/>
    <w:qFormat/>
    <w:rsid w:val="006A26EF"/>
    <w:rPr>
      <w:b/>
      <w:bCs/>
    </w:rPr>
  </w:style>
  <w:style w:type="paragraph" w:customStyle="1" w:styleId="western">
    <w:name w:val="western"/>
    <w:basedOn w:val="Normal"/>
    <w:rsid w:val="006A26EF"/>
    <w:pPr>
      <w:spacing w:before="57" w:after="0" w:line="240" w:lineRule="auto"/>
      <w:jc w:val="both"/>
    </w:pPr>
    <w:rPr>
      <w:szCs w:val="20"/>
    </w:rPr>
  </w:style>
  <w:style w:type="character" w:customStyle="1" w:styleId="En-tteCar">
    <w:name w:val="En-tête Car"/>
    <w:aliases w:val="head Car,En-tête1 Car,E.e Car,NCS header Car,et pied de page Car"/>
    <w:basedOn w:val="Policepardfaut"/>
    <w:link w:val="En-tte"/>
    <w:uiPriority w:val="99"/>
    <w:rsid w:val="00CC5A77"/>
    <w:rPr>
      <w:rFonts w:ascii="Arial" w:hAnsi="Arial" w:cs="Arial"/>
      <w:szCs w:val="24"/>
    </w:rPr>
  </w:style>
  <w:style w:type="paragraph" w:customStyle="1" w:styleId="Intituldeladirection">
    <w:name w:val="Intitulé de la direction"/>
    <w:basedOn w:val="Normal"/>
    <w:qFormat/>
    <w:rsid w:val="00CC5A77"/>
    <w:pPr>
      <w:spacing w:before="0" w:after="0" w:line="336" w:lineRule="atLeast"/>
      <w:jc w:val="right"/>
    </w:pPr>
    <w:rPr>
      <w:rFonts w:eastAsiaTheme="minorHAnsi" w:cstheme="minorBidi"/>
      <w:b/>
      <w:sz w:val="28"/>
      <w:szCs w:val="20"/>
      <w:lang w:eastAsia="en-US"/>
    </w:rPr>
  </w:style>
  <w:style w:type="paragraph" w:customStyle="1" w:styleId="ServiceInfoHeader">
    <w:name w:val="Service Info Header"/>
    <w:basedOn w:val="En-tte"/>
    <w:next w:val="Corpsdetexte"/>
    <w:link w:val="ServiceInfoHeaderCar"/>
    <w:qFormat/>
    <w:rsid w:val="009740A3"/>
    <w:pPr>
      <w:widowControl w:val="0"/>
      <w:tabs>
        <w:tab w:val="clear" w:pos="4536"/>
        <w:tab w:val="clear" w:pos="9072"/>
        <w:tab w:val="right" w:pos="9026"/>
      </w:tabs>
      <w:autoSpaceDE w:val="0"/>
      <w:autoSpaceDN w:val="0"/>
      <w:spacing w:before="0" w:after="0" w:line="240" w:lineRule="auto"/>
      <w:jc w:val="right"/>
    </w:pPr>
    <w:rPr>
      <w:rFonts w:eastAsiaTheme="minorHAnsi"/>
      <w:b/>
      <w:bCs/>
      <w:sz w:val="24"/>
      <w:lang w:val="en-US" w:eastAsia="en-US"/>
    </w:rPr>
  </w:style>
  <w:style w:type="character" w:customStyle="1" w:styleId="ServiceInfoHeaderCar">
    <w:name w:val="Service Info Header Car"/>
    <w:basedOn w:val="En-tteCar"/>
    <w:link w:val="ServiceInfoHeader"/>
    <w:rsid w:val="009740A3"/>
    <w:rPr>
      <w:rFonts w:ascii="Arial" w:eastAsiaTheme="minorHAnsi" w:hAnsi="Arial" w:cs="Arial"/>
      <w:b/>
      <w:bCs/>
      <w:sz w:val="24"/>
      <w:szCs w:val="24"/>
      <w:lang w:val="en-US" w:eastAsia="en-US"/>
    </w:rPr>
  </w:style>
  <w:style w:type="paragraph" w:customStyle="1" w:styleId="Liste2-Retrait">
    <w:name w:val="Liste 2 - Retrait"/>
    <w:basedOn w:val="Normal"/>
    <w:rsid w:val="00FB58AC"/>
    <w:pPr>
      <w:numPr>
        <w:numId w:val="55"/>
      </w:numPr>
      <w:tabs>
        <w:tab w:val="clear" w:pos="360"/>
        <w:tab w:val="num" w:pos="0"/>
      </w:tabs>
      <w:spacing w:before="0" w:after="120" w:line="288" w:lineRule="auto"/>
      <w:ind w:left="1070"/>
    </w:pPr>
    <w:rPr>
      <w:rFonts w:ascii="Book Antiqua" w:eastAsiaTheme="minorHAnsi" w:hAnsi="Book Antiqua" w:cstheme="minorBidi"/>
      <w:sz w:val="22"/>
      <w:szCs w:val="22"/>
      <w:lang w:eastAsia="en-US"/>
    </w:rPr>
  </w:style>
  <w:style w:type="paragraph" w:customStyle="1" w:styleId="numrationprcden">
    <w:name w:val="énumération précédée n°"/>
    <w:basedOn w:val="Normal"/>
    <w:autoRedefine/>
    <w:rsid w:val="009832BC"/>
    <w:pPr>
      <w:numPr>
        <w:numId w:val="56"/>
      </w:numPr>
      <w:tabs>
        <w:tab w:val="clear" w:pos="1413"/>
        <w:tab w:val="num" w:pos="709"/>
      </w:tabs>
      <w:spacing w:after="0" w:line="240" w:lineRule="auto"/>
      <w:ind w:left="284" w:firstLine="0"/>
      <w:jc w:val="both"/>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4894">
      <w:bodyDiv w:val="1"/>
      <w:marLeft w:val="0"/>
      <w:marRight w:val="0"/>
      <w:marTop w:val="0"/>
      <w:marBottom w:val="0"/>
      <w:divBdr>
        <w:top w:val="none" w:sz="0" w:space="0" w:color="auto"/>
        <w:left w:val="none" w:sz="0" w:space="0" w:color="auto"/>
        <w:bottom w:val="none" w:sz="0" w:space="0" w:color="auto"/>
        <w:right w:val="none" w:sz="0" w:space="0" w:color="auto"/>
      </w:divBdr>
      <w:divsChild>
        <w:div w:id="813790867">
          <w:marLeft w:val="0"/>
          <w:marRight w:val="0"/>
          <w:marTop w:val="0"/>
          <w:marBottom w:val="0"/>
          <w:divBdr>
            <w:top w:val="none" w:sz="0" w:space="0" w:color="auto"/>
            <w:left w:val="none" w:sz="0" w:space="0" w:color="auto"/>
            <w:bottom w:val="none" w:sz="0" w:space="0" w:color="auto"/>
            <w:right w:val="none" w:sz="0" w:space="0" w:color="auto"/>
          </w:divBdr>
          <w:divsChild>
            <w:div w:id="11021908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90399560">
      <w:bodyDiv w:val="1"/>
      <w:marLeft w:val="0"/>
      <w:marRight w:val="0"/>
      <w:marTop w:val="0"/>
      <w:marBottom w:val="0"/>
      <w:divBdr>
        <w:top w:val="none" w:sz="0" w:space="0" w:color="auto"/>
        <w:left w:val="none" w:sz="0" w:space="0" w:color="auto"/>
        <w:bottom w:val="none" w:sz="0" w:space="0" w:color="auto"/>
        <w:right w:val="none" w:sz="0" w:space="0" w:color="auto"/>
      </w:divBdr>
    </w:div>
    <w:div w:id="1142233666">
      <w:bodyDiv w:val="1"/>
      <w:marLeft w:val="0"/>
      <w:marRight w:val="0"/>
      <w:marTop w:val="0"/>
      <w:marBottom w:val="0"/>
      <w:divBdr>
        <w:top w:val="none" w:sz="0" w:space="0" w:color="auto"/>
        <w:left w:val="none" w:sz="0" w:space="0" w:color="auto"/>
        <w:bottom w:val="none" w:sz="0" w:space="0" w:color="auto"/>
        <w:right w:val="none" w:sz="0" w:space="0" w:color="auto"/>
      </w:divBdr>
    </w:div>
    <w:div w:id="1207378537">
      <w:bodyDiv w:val="1"/>
      <w:marLeft w:val="0"/>
      <w:marRight w:val="0"/>
      <w:marTop w:val="0"/>
      <w:marBottom w:val="0"/>
      <w:divBdr>
        <w:top w:val="none" w:sz="0" w:space="0" w:color="auto"/>
        <w:left w:val="none" w:sz="0" w:space="0" w:color="auto"/>
        <w:bottom w:val="none" w:sz="0" w:space="0" w:color="auto"/>
        <w:right w:val="none" w:sz="0" w:space="0" w:color="auto"/>
      </w:divBdr>
    </w:div>
    <w:div w:id="1312825784">
      <w:bodyDiv w:val="1"/>
      <w:marLeft w:val="0"/>
      <w:marRight w:val="0"/>
      <w:marTop w:val="0"/>
      <w:marBottom w:val="0"/>
      <w:divBdr>
        <w:top w:val="none" w:sz="0" w:space="0" w:color="auto"/>
        <w:left w:val="none" w:sz="0" w:space="0" w:color="auto"/>
        <w:bottom w:val="none" w:sz="0" w:space="0" w:color="auto"/>
        <w:right w:val="none" w:sz="0" w:space="0" w:color="auto"/>
      </w:divBdr>
    </w:div>
    <w:div w:id="1426683593">
      <w:bodyDiv w:val="1"/>
      <w:marLeft w:val="0"/>
      <w:marRight w:val="0"/>
      <w:marTop w:val="0"/>
      <w:marBottom w:val="0"/>
      <w:divBdr>
        <w:top w:val="none" w:sz="0" w:space="0" w:color="auto"/>
        <w:left w:val="none" w:sz="0" w:space="0" w:color="auto"/>
        <w:bottom w:val="none" w:sz="0" w:space="0" w:color="auto"/>
        <w:right w:val="none" w:sz="0" w:space="0" w:color="auto"/>
      </w:divBdr>
      <w:divsChild>
        <w:div w:id="1837303724">
          <w:marLeft w:val="0"/>
          <w:marRight w:val="0"/>
          <w:marTop w:val="0"/>
          <w:marBottom w:val="0"/>
          <w:divBdr>
            <w:top w:val="none" w:sz="0" w:space="0" w:color="auto"/>
            <w:left w:val="none" w:sz="0" w:space="0" w:color="auto"/>
            <w:bottom w:val="none" w:sz="0" w:space="0" w:color="auto"/>
            <w:right w:val="none" w:sz="0" w:space="0" w:color="auto"/>
          </w:divBdr>
          <w:divsChild>
            <w:div w:id="1349142352">
              <w:marLeft w:val="0"/>
              <w:marRight w:val="0"/>
              <w:marTop w:val="0"/>
              <w:marBottom w:val="0"/>
              <w:divBdr>
                <w:top w:val="none" w:sz="0" w:space="0" w:color="auto"/>
                <w:left w:val="none" w:sz="0" w:space="0" w:color="auto"/>
                <w:bottom w:val="none" w:sz="0" w:space="0" w:color="auto"/>
                <w:right w:val="none" w:sz="0" w:space="0" w:color="auto"/>
              </w:divBdr>
              <w:divsChild>
                <w:div w:id="1200053457">
                  <w:marLeft w:val="0"/>
                  <w:marRight w:val="0"/>
                  <w:marTop w:val="0"/>
                  <w:marBottom w:val="0"/>
                  <w:divBdr>
                    <w:top w:val="none" w:sz="0" w:space="0" w:color="auto"/>
                    <w:left w:val="none" w:sz="0" w:space="0" w:color="auto"/>
                    <w:bottom w:val="none" w:sz="0" w:space="0" w:color="auto"/>
                    <w:right w:val="none" w:sz="0" w:space="0" w:color="auto"/>
                  </w:divBdr>
                  <w:divsChild>
                    <w:div w:id="2898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797695">
      <w:bodyDiv w:val="1"/>
      <w:marLeft w:val="0"/>
      <w:marRight w:val="0"/>
      <w:marTop w:val="0"/>
      <w:marBottom w:val="0"/>
      <w:divBdr>
        <w:top w:val="none" w:sz="0" w:space="0" w:color="auto"/>
        <w:left w:val="none" w:sz="0" w:space="0" w:color="auto"/>
        <w:bottom w:val="none" w:sz="0" w:space="0" w:color="auto"/>
        <w:right w:val="none" w:sz="0" w:space="0" w:color="auto"/>
      </w:divBdr>
    </w:div>
    <w:div w:id="155126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rches-publics.gouv.fr" TargetMode="External"/><Relationship Id="rId18" Type="http://schemas.openxmlformats.org/officeDocument/2006/relationships/hyperlink" Target="http://www.economie.gouv.fr/daj/formulaires-marches-publics" TargetMode="External"/><Relationship Id="rId3" Type="http://schemas.openxmlformats.org/officeDocument/2006/relationships/styles" Target="styles.xml"/><Relationship Id="rId21" Type="http://schemas.openxmlformats.org/officeDocument/2006/relationships/hyperlink" Target="file:///C:\Users\vortells\Documents\Clausier%20RC\www.marches-publics.gouv.fr&#160;" TargetMode="Externa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vortells\Documents\Clausier%20RC\www.marches-publics.gouv.fr" TargetMode="External"/><Relationship Id="rId23" Type="http://schemas.openxmlformats.org/officeDocument/2006/relationships/hyperlink" Target="https://ec.europa.eu/digital-single-market/trust-services-and-eid" TargetMode="External"/><Relationship Id="rId10" Type="http://schemas.openxmlformats.org/officeDocument/2006/relationships/hyperlink" Target="file:///C:\Users\vortells\Documents\R&#233;unions%20bureau\R&#233;union%20septembre%2019\www.marches-publics.gouv.fr&#160;" TargetMode="External"/><Relationship Id="rId19"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nepasrepondre@marches-publics.gouv.fr" TargetMode="External"/><Relationship Id="rId22" Type="http://schemas.openxmlformats.org/officeDocument/2006/relationships/hyperlink" Target="https://www.ssi.gouv.fr/entreprise/reglementation/confiance-numerique/le-reglement-eidas/liste-nationale-de-confian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C6762-E2AA-4852-A10F-A8EE5EAF9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7524</Words>
  <Characters>43876</Characters>
  <Application>Microsoft Office Word</Application>
  <DocSecurity>0</DocSecurity>
  <Lines>365</Lines>
  <Paragraphs>102</Paragraphs>
  <ScaleCrop>false</ScaleCrop>
  <HeadingPairs>
    <vt:vector size="2" baseType="variant">
      <vt:variant>
        <vt:lpstr>Titre</vt:lpstr>
      </vt:variant>
      <vt:variant>
        <vt:i4>1</vt:i4>
      </vt:variant>
    </vt:vector>
  </HeadingPairs>
  <TitlesOfParts>
    <vt:vector size="1" baseType="lpstr">
      <vt:lpstr>Ministère de l’Education nationale,</vt:lpstr>
    </vt:vector>
  </TitlesOfParts>
  <Company>Ministere de l'Education Nationale</Company>
  <LinksUpToDate>false</LinksUpToDate>
  <CharactersWithSpaces>51298</CharactersWithSpaces>
  <SharedDoc>false</SharedDoc>
  <HLinks>
    <vt:vector size="348" baseType="variant">
      <vt:variant>
        <vt:i4>524295</vt:i4>
      </vt:variant>
      <vt:variant>
        <vt:i4>285</vt:i4>
      </vt:variant>
      <vt:variant>
        <vt:i4>0</vt:i4>
      </vt:variant>
      <vt:variant>
        <vt:i4>5</vt:i4>
      </vt:variant>
      <vt:variant>
        <vt:lpwstr>https://ec.europa.eu/digital-single-market/trust-services-and-eid</vt:lpwstr>
      </vt:variant>
      <vt:variant>
        <vt:lpwstr/>
      </vt:variant>
      <vt:variant>
        <vt:i4>6619252</vt:i4>
      </vt:variant>
      <vt:variant>
        <vt:i4>282</vt:i4>
      </vt:variant>
      <vt:variant>
        <vt:i4>0</vt:i4>
      </vt:variant>
      <vt:variant>
        <vt:i4>5</vt:i4>
      </vt:variant>
      <vt:variant>
        <vt:lpwstr>https://www.ssi.gouv.fr/entreprise/reglementation/confiance-numerique/le-reglement-eidas/liste-nationale-de-confiance/</vt:lpwstr>
      </vt:variant>
      <vt:variant>
        <vt:lpwstr/>
      </vt:variant>
      <vt:variant>
        <vt:i4>15204410</vt:i4>
      </vt:variant>
      <vt:variant>
        <vt:i4>279</vt:i4>
      </vt:variant>
      <vt:variant>
        <vt:i4>0</vt:i4>
      </vt:variant>
      <vt:variant>
        <vt:i4>5</vt:i4>
      </vt:variant>
      <vt:variant>
        <vt:lpwstr>../../Clausier RC/www.marches-publics.gouv.fr </vt:lpwstr>
      </vt:variant>
      <vt:variant>
        <vt:lpwstr/>
      </vt:variant>
      <vt:variant>
        <vt:i4>8847425</vt:i4>
      </vt:variant>
      <vt:variant>
        <vt:i4>276</vt:i4>
      </vt:variant>
      <vt:variant>
        <vt:i4>0</vt:i4>
      </vt:variant>
      <vt:variant>
        <vt:i4>5</vt:i4>
      </vt:variant>
      <vt:variant>
        <vt:lpwstr>\\sfer.in.adc.education.fr\MesEspacesPartages\str-saam-achats\ACHATS1\VADEMECUM\Fiches Ateliers HA1\Atelier HA1_Fiche juridique_Négociation_Acheteurs MDA&amp;CAA_avril 2012.pdf</vt:lpwstr>
      </vt:variant>
      <vt:variant>
        <vt:lpwstr/>
      </vt:variant>
      <vt:variant>
        <vt:i4>2883724</vt:i4>
      </vt:variant>
      <vt:variant>
        <vt:i4>273</vt:i4>
      </vt:variant>
      <vt:variant>
        <vt:i4>0</vt:i4>
      </vt:variant>
      <vt:variant>
        <vt:i4>5</vt:i4>
      </vt:variant>
      <vt:variant>
        <vt:lpwstr>\\sfer.in.adc.education.fr\MesEspacesPartages\str-saam-achats\ACHATS1\VADEMECUM\Modèles\MOD_PLACE_Invitation à négocier_mars2016.dotx</vt:lpwstr>
      </vt:variant>
      <vt:variant>
        <vt:lpwstr/>
      </vt:variant>
      <vt:variant>
        <vt:i4>6881329</vt:i4>
      </vt:variant>
      <vt:variant>
        <vt:i4>270</vt:i4>
      </vt:variant>
      <vt:variant>
        <vt:i4>0</vt:i4>
      </vt:variant>
      <vt:variant>
        <vt:i4>5</vt:i4>
      </vt:variant>
      <vt:variant>
        <vt:lpwstr>http://www.marches-publics.gouv.fr/</vt:lpwstr>
      </vt:variant>
      <vt:variant>
        <vt:lpwstr/>
      </vt:variant>
      <vt:variant>
        <vt:i4>5242894</vt:i4>
      </vt:variant>
      <vt:variant>
        <vt:i4>267</vt:i4>
      </vt:variant>
      <vt:variant>
        <vt:i4>0</vt:i4>
      </vt:variant>
      <vt:variant>
        <vt:i4>5</vt:i4>
      </vt:variant>
      <vt:variant>
        <vt:lpwstr>https://www.economie.gouv.fr/daj/formulaires-declaration-du-candidat</vt:lpwstr>
      </vt:variant>
      <vt:variant>
        <vt:lpwstr/>
      </vt:variant>
      <vt:variant>
        <vt:i4>6815851</vt:i4>
      </vt:variant>
      <vt:variant>
        <vt:i4>264</vt:i4>
      </vt:variant>
      <vt:variant>
        <vt:i4>0</vt:i4>
      </vt:variant>
      <vt:variant>
        <vt:i4>5</vt:i4>
      </vt:variant>
      <vt:variant>
        <vt:lpwstr>http://www.economie.gouv.fr/daj/formulaires-marches-publics</vt:lpwstr>
      </vt:variant>
      <vt:variant>
        <vt:lpwstr/>
      </vt:variant>
      <vt:variant>
        <vt:i4>4718664</vt:i4>
      </vt:variant>
      <vt:variant>
        <vt:i4>261</vt:i4>
      </vt:variant>
      <vt:variant>
        <vt:i4>0</vt:i4>
      </vt:variant>
      <vt:variant>
        <vt:i4>5</vt:i4>
      </vt:variant>
      <vt:variant>
        <vt:lpwstr>../../Clausier RC/www.marches-publics.gouv.fr</vt:lpwstr>
      </vt:variant>
      <vt:variant>
        <vt:lpwstr/>
      </vt:variant>
      <vt:variant>
        <vt:i4>4063284</vt:i4>
      </vt:variant>
      <vt:variant>
        <vt:i4>258</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4587633</vt:i4>
      </vt:variant>
      <vt:variant>
        <vt:i4>255</vt:i4>
      </vt:variant>
      <vt:variant>
        <vt:i4>0</vt:i4>
      </vt:variant>
      <vt:variant>
        <vt:i4>5</vt:i4>
      </vt:variant>
      <vt:variant>
        <vt:lpwstr>mailto:nepasrepondre@marches-publics.gouv.fr</vt:lpwstr>
      </vt:variant>
      <vt:variant>
        <vt:lpwstr/>
      </vt:variant>
      <vt:variant>
        <vt:i4>6881329</vt:i4>
      </vt:variant>
      <vt:variant>
        <vt:i4>252</vt:i4>
      </vt:variant>
      <vt:variant>
        <vt:i4>0</vt:i4>
      </vt:variant>
      <vt:variant>
        <vt:i4>5</vt:i4>
      </vt:variant>
      <vt:variant>
        <vt:lpwstr>http://www.marches-publics.gouv.fr/</vt:lpwstr>
      </vt:variant>
      <vt:variant>
        <vt:lpwstr/>
      </vt:variant>
      <vt:variant>
        <vt:i4>6881329</vt:i4>
      </vt:variant>
      <vt:variant>
        <vt:i4>249</vt:i4>
      </vt:variant>
      <vt:variant>
        <vt:i4>0</vt:i4>
      </vt:variant>
      <vt:variant>
        <vt:i4>5</vt:i4>
      </vt:variant>
      <vt:variant>
        <vt:lpwstr>http://www.marches-publics.gouv.fr/</vt:lpwstr>
      </vt:variant>
      <vt:variant>
        <vt:lpwstr/>
      </vt:variant>
      <vt:variant>
        <vt:i4>6881329</vt:i4>
      </vt:variant>
      <vt:variant>
        <vt:i4>246</vt:i4>
      </vt:variant>
      <vt:variant>
        <vt:i4>0</vt:i4>
      </vt:variant>
      <vt:variant>
        <vt:i4>5</vt:i4>
      </vt:variant>
      <vt:variant>
        <vt:lpwstr>http://www.marches-publics.gouv.fr/</vt:lpwstr>
      </vt:variant>
      <vt:variant>
        <vt:lpwstr/>
      </vt:variant>
      <vt:variant>
        <vt:i4>4063284</vt:i4>
      </vt:variant>
      <vt:variant>
        <vt:i4>243</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1376317</vt:i4>
      </vt:variant>
      <vt:variant>
        <vt:i4>240</vt:i4>
      </vt:variant>
      <vt:variant>
        <vt:i4>0</vt:i4>
      </vt:variant>
      <vt:variant>
        <vt:i4>5</vt:i4>
      </vt:variant>
      <vt:variant>
        <vt:lpwstr>https://www2.economie.gouv.fr/files/files/directions_services/daj/marches_publics/conseil_acheteurs/fiches-techniques/mise-en-oeuvre-procedure/examen-des-offres-2019.pdf</vt:lpwstr>
      </vt:variant>
      <vt:variant>
        <vt:lpwstr/>
      </vt:variant>
      <vt:variant>
        <vt:i4>1376317</vt:i4>
      </vt:variant>
      <vt:variant>
        <vt:i4>237</vt:i4>
      </vt:variant>
      <vt:variant>
        <vt:i4>0</vt:i4>
      </vt:variant>
      <vt:variant>
        <vt:i4>5</vt:i4>
      </vt:variant>
      <vt:variant>
        <vt:lpwstr>https://www2.economie.gouv.fr/files/files/directions_services/daj/marches_publics/conseil_acheteurs/fiches-techniques/mise-en-oeuvre-procedure/examen-des-offres-2019.pdf</vt:lpwstr>
      </vt:variant>
      <vt:variant>
        <vt:lpwstr/>
      </vt:variant>
      <vt:variant>
        <vt:i4>6881281</vt:i4>
      </vt:variant>
      <vt:variant>
        <vt:i4>234</vt:i4>
      </vt:variant>
      <vt:variant>
        <vt:i4>0</vt:i4>
      </vt:variant>
      <vt:variant>
        <vt:i4>5</vt:i4>
      </vt:variant>
      <vt:variant>
        <vt:lpwstr>http://www.economie.gouv.fr/files/files/directions_services/daj/marches_publics/conseil_acheteurs/tableaux/apc-procedures-2016.pdf</vt:lpwstr>
      </vt:variant>
      <vt:variant>
        <vt:lpwstr/>
      </vt:variant>
      <vt:variant>
        <vt:i4>6881367</vt:i4>
      </vt:variant>
      <vt:variant>
        <vt:i4>231</vt:i4>
      </vt:variant>
      <vt:variant>
        <vt:i4>0</vt:i4>
      </vt:variant>
      <vt:variant>
        <vt:i4>5</vt:i4>
      </vt:variant>
      <vt:variant>
        <vt:lpwstr>https://www.economie.gouv.fr/files/files/directions_services/daj/marches_publics/conseil_acheteurs/tableaux/pa-ac-procedures-2019.pdf</vt:lpwstr>
      </vt:variant>
      <vt:variant>
        <vt:lpwstr/>
      </vt:variant>
      <vt:variant>
        <vt:i4>9961538</vt:i4>
      </vt:variant>
      <vt:variant>
        <vt:i4>228</vt:i4>
      </vt:variant>
      <vt:variant>
        <vt:i4>0</vt:i4>
      </vt:variant>
      <vt:variant>
        <vt:i4>5</vt:i4>
      </vt:variant>
      <vt:variant>
        <vt:lpwstr>www.marches-publics.gouv.fr </vt:lpwstr>
      </vt:variant>
      <vt:variant>
        <vt:lpwstr/>
      </vt:variant>
      <vt:variant>
        <vt:i4>6946908</vt:i4>
      </vt:variant>
      <vt:variant>
        <vt:i4>225</vt:i4>
      </vt:variant>
      <vt:variant>
        <vt:i4>0</vt:i4>
      </vt:variant>
      <vt:variant>
        <vt:i4>5</vt:i4>
      </vt:variant>
      <vt:variant>
        <vt:lpwstr>https://www.economie.gouv.fr/files/files/directions_services/daj/marches_publics/conseil_acheteurs/tableaux/pa-ac-delais-2019.pdf</vt:lpwstr>
      </vt:variant>
      <vt:variant>
        <vt:lpwstr/>
      </vt:variant>
      <vt:variant>
        <vt:i4>1441852</vt:i4>
      </vt:variant>
      <vt:variant>
        <vt:i4>218</vt:i4>
      </vt:variant>
      <vt:variant>
        <vt:i4>0</vt:i4>
      </vt:variant>
      <vt:variant>
        <vt:i4>5</vt:i4>
      </vt:variant>
      <vt:variant>
        <vt:lpwstr/>
      </vt:variant>
      <vt:variant>
        <vt:lpwstr>_Toc19653984</vt:lpwstr>
      </vt:variant>
      <vt:variant>
        <vt:i4>1114172</vt:i4>
      </vt:variant>
      <vt:variant>
        <vt:i4>212</vt:i4>
      </vt:variant>
      <vt:variant>
        <vt:i4>0</vt:i4>
      </vt:variant>
      <vt:variant>
        <vt:i4>5</vt:i4>
      </vt:variant>
      <vt:variant>
        <vt:lpwstr/>
      </vt:variant>
      <vt:variant>
        <vt:lpwstr>_Toc19653983</vt:lpwstr>
      </vt:variant>
      <vt:variant>
        <vt:i4>1048636</vt:i4>
      </vt:variant>
      <vt:variant>
        <vt:i4>206</vt:i4>
      </vt:variant>
      <vt:variant>
        <vt:i4>0</vt:i4>
      </vt:variant>
      <vt:variant>
        <vt:i4>5</vt:i4>
      </vt:variant>
      <vt:variant>
        <vt:lpwstr/>
      </vt:variant>
      <vt:variant>
        <vt:lpwstr>_Toc19653982</vt:lpwstr>
      </vt:variant>
      <vt:variant>
        <vt:i4>1245244</vt:i4>
      </vt:variant>
      <vt:variant>
        <vt:i4>200</vt:i4>
      </vt:variant>
      <vt:variant>
        <vt:i4>0</vt:i4>
      </vt:variant>
      <vt:variant>
        <vt:i4>5</vt:i4>
      </vt:variant>
      <vt:variant>
        <vt:lpwstr/>
      </vt:variant>
      <vt:variant>
        <vt:lpwstr>_Toc19653981</vt:lpwstr>
      </vt:variant>
      <vt:variant>
        <vt:i4>1179708</vt:i4>
      </vt:variant>
      <vt:variant>
        <vt:i4>194</vt:i4>
      </vt:variant>
      <vt:variant>
        <vt:i4>0</vt:i4>
      </vt:variant>
      <vt:variant>
        <vt:i4>5</vt:i4>
      </vt:variant>
      <vt:variant>
        <vt:lpwstr/>
      </vt:variant>
      <vt:variant>
        <vt:lpwstr>_Toc19653980</vt:lpwstr>
      </vt:variant>
      <vt:variant>
        <vt:i4>1769523</vt:i4>
      </vt:variant>
      <vt:variant>
        <vt:i4>188</vt:i4>
      </vt:variant>
      <vt:variant>
        <vt:i4>0</vt:i4>
      </vt:variant>
      <vt:variant>
        <vt:i4>5</vt:i4>
      </vt:variant>
      <vt:variant>
        <vt:lpwstr/>
      </vt:variant>
      <vt:variant>
        <vt:lpwstr>_Toc19653979</vt:lpwstr>
      </vt:variant>
      <vt:variant>
        <vt:i4>1703987</vt:i4>
      </vt:variant>
      <vt:variant>
        <vt:i4>182</vt:i4>
      </vt:variant>
      <vt:variant>
        <vt:i4>0</vt:i4>
      </vt:variant>
      <vt:variant>
        <vt:i4>5</vt:i4>
      </vt:variant>
      <vt:variant>
        <vt:lpwstr/>
      </vt:variant>
      <vt:variant>
        <vt:lpwstr>_Toc19653978</vt:lpwstr>
      </vt:variant>
      <vt:variant>
        <vt:i4>1376307</vt:i4>
      </vt:variant>
      <vt:variant>
        <vt:i4>176</vt:i4>
      </vt:variant>
      <vt:variant>
        <vt:i4>0</vt:i4>
      </vt:variant>
      <vt:variant>
        <vt:i4>5</vt:i4>
      </vt:variant>
      <vt:variant>
        <vt:lpwstr/>
      </vt:variant>
      <vt:variant>
        <vt:lpwstr>_Toc19653977</vt:lpwstr>
      </vt:variant>
      <vt:variant>
        <vt:i4>1310771</vt:i4>
      </vt:variant>
      <vt:variant>
        <vt:i4>170</vt:i4>
      </vt:variant>
      <vt:variant>
        <vt:i4>0</vt:i4>
      </vt:variant>
      <vt:variant>
        <vt:i4>5</vt:i4>
      </vt:variant>
      <vt:variant>
        <vt:lpwstr/>
      </vt:variant>
      <vt:variant>
        <vt:lpwstr>_Toc19653976</vt:lpwstr>
      </vt:variant>
      <vt:variant>
        <vt:i4>1507379</vt:i4>
      </vt:variant>
      <vt:variant>
        <vt:i4>164</vt:i4>
      </vt:variant>
      <vt:variant>
        <vt:i4>0</vt:i4>
      </vt:variant>
      <vt:variant>
        <vt:i4>5</vt:i4>
      </vt:variant>
      <vt:variant>
        <vt:lpwstr/>
      </vt:variant>
      <vt:variant>
        <vt:lpwstr>_Toc19653975</vt:lpwstr>
      </vt:variant>
      <vt:variant>
        <vt:i4>1441843</vt:i4>
      </vt:variant>
      <vt:variant>
        <vt:i4>158</vt:i4>
      </vt:variant>
      <vt:variant>
        <vt:i4>0</vt:i4>
      </vt:variant>
      <vt:variant>
        <vt:i4>5</vt:i4>
      </vt:variant>
      <vt:variant>
        <vt:lpwstr/>
      </vt:variant>
      <vt:variant>
        <vt:lpwstr>_Toc19653974</vt:lpwstr>
      </vt:variant>
      <vt:variant>
        <vt:i4>1114163</vt:i4>
      </vt:variant>
      <vt:variant>
        <vt:i4>152</vt:i4>
      </vt:variant>
      <vt:variant>
        <vt:i4>0</vt:i4>
      </vt:variant>
      <vt:variant>
        <vt:i4>5</vt:i4>
      </vt:variant>
      <vt:variant>
        <vt:lpwstr/>
      </vt:variant>
      <vt:variant>
        <vt:lpwstr>_Toc19653973</vt:lpwstr>
      </vt:variant>
      <vt:variant>
        <vt:i4>1048627</vt:i4>
      </vt:variant>
      <vt:variant>
        <vt:i4>146</vt:i4>
      </vt:variant>
      <vt:variant>
        <vt:i4>0</vt:i4>
      </vt:variant>
      <vt:variant>
        <vt:i4>5</vt:i4>
      </vt:variant>
      <vt:variant>
        <vt:lpwstr/>
      </vt:variant>
      <vt:variant>
        <vt:lpwstr>_Toc19653972</vt:lpwstr>
      </vt:variant>
      <vt:variant>
        <vt:i4>1245235</vt:i4>
      </vt:variant>
      <vt:variant>
        <vt:i4>140</vt:i4>
      </vt:variant>
      <vt:variant>
        <vt:i4>0</vt:i4>
      </vt:variant>
      <vt:variant>
        <vt:i4>5</vt:i4>
      </vt:variant>
      <vt:variant>
        <vt:lpwstr/>
      </vt:variant>
      <vt:variant>
        <vt:lpwstr>_Toc19653971</vt:lpwstr>
      </vt:variant>
      <vt:variant>
        <vt:i4>1179699</vt:i4>
      </vt:variant>
      <vt:variant>
        <vt:i4>134</vt:i4>
      </vt:variant>
      <vt:variant>
        <vt:i4>0</vt:i4>
      </vt:variant>
      <vt:variant>
        <vt:i4>5</vt:i4>
      </vt:variant>
      <vt:variant>
        <vt:lpwstr/>
      </vt:variant>
      <vt:variant>
        <vt:lpwstr>_Toc19653970</vt:lpwstr>
      </vt:variant>
      <vt:variant>
        <vt:i4>1769522</vt:i4>
      </vt:variant>
      <vt:variant>
        <vt:i4>128</vt:i4>
      </vt:variant>
      <vt:variant>
        <vt:i4>0</vt:i4>
      </vt:variant>
      <vt:variant>
        <vt:i4>5</vt:i4>
      </vt:variant>
      <vt:variant>
        <vt:lpwstr/>
      </vt:variant>
      <vt:variant>
        <vt:lpwstr>_Toc19653969</vt:lpwstr>
      </vt:variant>
      <vt:variant>
        <vt:i4>1703986</vt:i4>
      </vt:variant>
      <vt:variant>
        <vt:i4>122</vt:i4>
      </vt:variant>
      <vt:variant>
        <vt:i4>0</vt:i4>
      </vt:variant>
      <vt:variant>
        <vt:i4>5</vt:i4>
      </vt:variant>
      <vt:variant>
        <vt:lpwstr/>
      </vt:variant>
      <vt:variant>
        <vt:lpwstr>_Toc19653968</vt:lpwstr>
      </vt:variant>
      <vt:variant>
        <vt:i4>1376306</vt:i4>
      </vt:variant>
      <vt:variant>
        <vt:i4>116</vt:i4>
      </vt:variant>
      <vt:variant>
        <vt:i4>0</vt:i4>
      </vt:variant>
      <vt:variant>
        <vt:i4>5</vt:i4>
      </vt:variant>
      <vt:variant>
        <vt:lpwstr/>
      </vt:variant>
      <vt:variant>
        <vt:lpwstr>_Toc19653967</vt:lpwstr>
      </vt:variant>
      <vt:variant>
        <vt:i4>1310770</vt:i4>
      </vt:variant>
      <vt:variant>
        <vt:i4>110</vt:i4>
      </vt:variant>
      <vt:variant>
        <vt:i4>0</vt:i4>
      </vt:variant>
      <vt:variant>
        <vt:i4>5</vt:i4>
      </vt:variant>
      <vt:variant>
        <vt:lpwstr/>
      </vt:variant>
      <vt:variant>
        <vt:lpwstr>_Toc19653966</vt:lpwstr>
      </vt:variant>
      <vt:variant>
        <vt:i4>1507378</vt:i4>
      </vt:variant>
      <vt:variant>
        <vt:i4>104</vt:i4>
      </vt:variant>
      <vt:variant>
        <vt:i4>0</vt:i4>
      </vt:variant>
      <vt:variant>
        <vt:i4>5</vt:i4>
      </vt:variant>
      <vt:variant>
        <vt:lpwstr/>
      </vt:variant>
      <vt:variant>
        <vt:lpwstr>_Toc19653965</vt:lpwstr>
      </vt:variant>
      <vt:variant>
        <vt:i4>1441842</vt:i4>
      </vt:variant>
      <vt:variant>
        <vt:i4>98</vt:i4>
      </vt:variant>
      <vt:variant>
        <vt:i4>0</vt:i4>
      </vt:variant>
      <vt:variant>
        <vt:i4>5</vt:i4>
      </vt:variant>
      <vt:variant>
        <vt:lpwstr/>
      </vt:variant>
      <vt:variant>
        <vt:lpwstr>_Toc19653964</vt:lpwstr>
      </vt:variant>
      <vt:variant>
        <vt:i4>1114162</vt:i4>
      </vt:variant>
      <vt:variant>
        <vt:i4>92</vt:i4>
      </vt:variant>
      <vt:variant>
        <vt:i4>0</vt:i4>
      </vt:variant>
      <vt:variant>
        <vt:i4>5</vt:i4>
      </vt:variant>
      <vt:variant>
        <vt:lpwstr/>
      </vt:variant>
      <vt:variant>
        <vt:lpwstr>_Toc19653963</vt:lpwstr>
      </vt:variant>
      <vt:variant>
        <vt:i4>1048626</vt:i4>
      </vt:variant>
      <vt:variant>
        <vt:i4>86</vt:i4>
      </vt:variant>
      <vt:variant>
        <vt:i4>0</vt:i4>
      </vt:variant>
      <vt:variant>
        <vt:i4>5</vt:i4>
      </vt:variant>
      <vt:variant>
        <vt:lpwstr/>
      </vt:variant>
      <vt:variant>
        <vt:lpwstr>_Toc19653962</vt:lpwstr>
      </vt:variant>
      <vt:variant>
        <vt:i4>1245234</vt:i4>
      </vt:variant>
      <vt:variant>
        <vt:i4>80</vt:i4>
      </vt:variant>
      <vt:variant>
        <vt:i4>0</vt:i4>
      </vt:variant>
      <vt:variant>
        <vt:i4>5</vt:i4>
      </vt:variant>
      <vt:variant>
        <vt:lpwstr/>
      </vt:variant>
      <vt:variant>
        <vt:lpwstr>_Toc19653961</vt:lpwstr>
      </vt:variant>
      <vt:variant>
        <vt:i4>1179698</vt:i4>
      </vt:variant>
      <vt:variant>
        <vt:i4>74</vt:i4>
      </vt:variant>
      <vt:variant>
        <vt:i4>0</vt:i4>
      </vt:variant>
      <vt:variant>
        <vt:i4>5</vt:i4>
      </vt:variant>
      <vt:variant>
        <vt:lpwstr/>
      </vt:variant>
      <vt:variant>
        <vt:lpwstr>_Toc19653960</vt:lpwstr>
      </vt:variant>
      <vt:variant>
        <vt:i4>1769521</vt:i4>
      </vt:variant>
      <vt:variant>
        <vt:i4>68</vt:i4>
      </vt:variant>
      <vt:variant>
        <vt:i4>0</vt:i4>
      </vt:variant>
      <vt:variant>
        <vt:i4>5</vt:i4>
      </vt:variant>
      <vt:variant>
        <vt:lpwstr/>
      </vt:variant>
      <vt:variant>
        <vt:lpwstr>_Toc19653959</vt:lpwstr>
      </vt:variant>
      <vt:variant>
        <vt:i4>1703985</vt:i4>
      </vt:variant>
      <vt:variant>
        <vt:i4>62</vt:i4>
      </vt:variant>
      <vt:variant>
        <vt:i4>0</vt:i4>
      </vt:variant>
      <vt:variant>
        <vt:i4>5</vt:i4>
      </vt:variant>
      <vt:variant>
        <vt:lpwstr/>
      </vt:variant>
      <vt:variant>
        <vt:lpwstr>_Toc19653958</vt:lpwstr>
      </vt:variant>
      <vt:variant>
        <vt:i4>1376305</vt:i4>
      </vt:variant>
      <vt:variant>
        <vt:i4>56</vt:i4>
      </vt:variant>
      <vt:variant>
        <vt:i4>0</vt:i4>
      </vt:variant>
      <vt:variant>
        <vt:i4>5</vt:i4>
      </vt:variant>
      <vt:variant>
        <vt:lpwstr/>
      </vt:variant>
      <vt:variant>
        <vt:lpwstr>_Toc19653957</vt:lpwstr>
      </vt:variant>
      <vt:variant>
        <vt:i4>1310769</vt:i4>
      </vt:variant>
      <vt:variant>
        <vt:i4>50</vt:i4>
      </vt:variant>
      <vt:variant>
        <vt:i4>0</vt:i4>
      </vt:variant>
      <vt:variant>
        <vt:i4>5</vt:i4>
      </vt:variant>
      <vt:variant>
        <vt:lpwstr/>
      </vt:variant>
      <vt:variant>
        <vt:lpwstr>_Toc19653956</vt:lpwstr>
      </vt:variant>
      <vt:variant>
        <vt:i4>1507377</vt:i4>
      </vt:variant>
      <vt:variant>
        <vt:i4>44</vt:i4>
      </vt:variant>
      <vt:variant>
        <vt:i4>0</vt:i4>
      </vt:variant>
      <vt:variant>
        <vt:i4>5</vt:i4>
      </vt:variant>
      <vt:variant>
        <vt:lpwstr/>
      </vt:variant>
      <vt:variant>
        <vt:lpwstr>_Toc19653955</vt:lpwstr>
      </vt:variant>
      <vt:variant>
        <vt:i4>1441841</vt:i4>
      </vt:variant>
      <vt:variant>
        <vt:i4>38</vt:i4>
      </vt:variant>
      <vt:variant>
        <vt:i4>0</vt:i4>
      </vt:variant>
      <vt:variant>
        <vt:i4>5</vt:i4>
      </vt:variant>
      <vt:variant>
        <vt:lpwstr/>
      </vt:variant>
      <vt:variant>
        <vt:lpwstr>_Toc19653954</vt:lpwstr>
      </vt:variant>
      <vt:variant>
        <vt:i4>1114161</vt:i4>
      </vt:variant>
      <vt:variant>
        <vt:i4>32</vt:i4>
      </vt:variant>
      <vt:variant>
        <vt:i4>0</vt:i4>
      </vt:variant>
      <vt:variant>
        <vt:i4>5</vt:i4>
      </vt:variant>
      <vt:variant>
        <vt:lpwstr/>
      </vt:variant>
      <vt:variant>
        <vt:lpwstr>_Toc19653953</vt:lpwstr>
      </vt:variant>
      <vt:variant>
        <vt:i4>1048625</vt:i4>
      </vt:variant>
      <vt:variant>
        <vt:i4>26</vt:i4>
      </vt:variant>
      <vt:variant>
        <vt:i4>0</vt:i4>
      </vt:variant>
      <vt:variant>
        <vt:i4>5</vt:i4>
      </vt:variant>
      <vt:variant>
        <vt:lpwstr/>
      </vt:variant>
      <vt:variant>
        <vt:lpwstr>_Toc19653952</vt:lpwstr>
      </vt:variant>
      <vt:variant>
        <vt:i4>1245233</vt:i4>
      </vt:variant>
      <vt:variant>
        <vt:i4>20</vt:i4>
      </vt:variant>
      <vt:variant>
        <vt:i4>0</vt:i4>
      </vt:variant>
      <vt:variant>
        <vt:i4>5</vt:i4>
      </vt:variant>
      <vt:variant>
        <vt:lpwstr/>
      </vt:variant>
      <vt:variant>
        <vt:lpwstr>_Toc19653951</vt:lpwstr>
      </vt:variant>
      <vt:variant>
        <vt:i4>1179697</vt:i4>
      </vt:variant>
      <vt:variant>
        <vt:i4>14</vt:i4>
      </vt:variant>
      <vt:variant>
        <vt:i4>0</vt:i4>
      </vt:variant>
      <vt:variant>
        <vt:i4>5</vt:i4>
      </vt:variant>
      <vt:variant>
        <vt:lpwstr/>
      </vt:variant>
      <vt:variant>
        <vt:lpwstr>_Toc19653950</vt:lpwstr>
      </vt:variant>
      <vt:variant>
        <vt:i4>1769520</vt:i4>
      </vt:variant>
      <vt:variant>
        <vt:i4>8</vt:i4>
      </vt:variant>
      <vt:variant>
        <vt:i4>0</vt:i4>
      </vt:variant>
      <vt:variant>
        <vt:i4>5</vt:i4>
      </vt:variant>
      <vt:variant>
        <vt:lpwstr/>
      </vt:variant>
      <vt:variant>
        <vt:lpwstr>_Toc19653949</vt:lpwstr>
      </vt:variant>
      <vt:variant>
        <vt:i4>1703984</vt:i4>
      </vt:variant>
      <vt:variant>
        <vt:i4>2</vt:i4>
      </vt:variant>
      <vt:variant>
        <vt:i4>0</vt:i4>
      </vt:variant>
      <vt:variant>
        <vt:i4>5</vt:i4>
      </vt:variant>
      <vt:variant>
        <vt:lpwstr/>
      </vt:variant>
      <vt:variant>
        <vt:lpwstr>_Toc19653948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l’Education nationale,</dc:title>
  <dc:creator>Administration centrale</dc:creator>
  <cp:lastModifiedBy>NATHALIE PERRIER</cp:lastModifiedBy>
  <cp:revision>42</cp:revision>
  <cp:lastPrinted>2020-12-18T14:02:00Z</cp:lastPrinted>
  <dcterms:created xsi:type="dcterms:W3CDTF">2020-11-30T08:47:00Z</dcterms:created>
  <dcterms:modified xsi:type="dcterms:W3CDTF">2020-12-18T17:10:00Z</dcterms:modified>
</cp:coreProperties>
</file>