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804E5" w14:textId="6931CEB0" w:rsidR="0099163D" w:rsidRDefault="00E45E1E" w:rsidP="00E45E1E">
      <w:pPr>
        <w:tabs>
          <w:tab w:val="left" w:pos="6335"/>
        </w:tabs>
        <w:spacing w:after="0"/>
        <w:jc w:val="center"/>
        <w:rPr>
          <w:rFonts w:ascii="Arial" w:eastAsia="Times New Roman" w:hAnsi="Arial" w:cs="Arial"/>
          <w:b/>
          <w:sz w:val="20"/>
          <w:szCs w:val="20"/>
          <w:lang w:eastAsia="fr-FR"/>
        </w:rPr>
      </w:pPr>
      <w:r w:rsidRPr="00602011">
        <w:rPr>
          <w:rFonts w:ascii="Marianne" w:hAnsi="Marianne" w:cs="Times New Roman"/>
          <w:noProof/>
          <w:sz w:val="24"/>
          <w:szCs w:val="24"/>
          <w:lang w:eastAsia="fr-FR"/>
        </w:rPr>
        <w:drawing>
          <wp:inline distT="0" distB="0" distL="0" distR="0" wp14:anchorId="36D32223" wp14:editId="5CD15747">
            <wp:extent cx="2268269" cy="12036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tImg?img=542BC457770D0FBC69A556D470DC9EEB116669045513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5536" cy="1212811"/>
                    </a:xfrm>
                    <a:prstGeom prst="rect">
                      <a:avLst/>
                    </a:prstGeom>
                    <a:noFill/>
                    <a:ln>
                      <a:noFill/>
                    </a:ln>
                  </pic:spPr>
                </pic:pic>
              </a:graphicData>
            </a:graphic>
          </wp:inline>
        </w:drawing>
      </w:r>
    </w:p>
    <w:p w14:paraId="0CF0A7CD" w14:textId="77777777" w:rsidR="0099163D" w:rsidRDefault="0099163D" w:rsidP="00E45E1E">
      <w:pPr>
        <w:tabs>
          <w:tab w:val="left" w:pos="6335"/>
        </w:tabs>
        <w:spacing w:after="0"/>
        <w:rPr>
          <w:rFonts w:ascii="Arial" w:eastAsia="Times New Roman" w:hAnsi="Arial" w:cs="Arial"/>
          <w:b/>
          <w:sz w:val="20"/>
          <w:szCs w:val="20"/>
          <w:lang w:eastAsia="fr-FR"/>
        </w:rPr>
      </w:pPr>
    </w:p>
    <w:p w14:paraId="66BB3DF2" w14:textId="77777777" w:rsidR="00E45E1E" w:rsidRPr="00602011" w:rsidRDefault="00E45E1E" w:rsidP="00E45E1E">
      <w:pPr>
        <w:tabs>
          <w:tab w:val="left" w:pos="6335"/>
        </w:tabs>
        <w:spacing w:after="0" w:line="240" w:lineRule="auto"/>
        <w:jc w:val="center"/>
        <w:rPr>
          <w:rFonts w:ascii="Marianne" w:eastAsia="Times New Roman" w:hAnsi="Marianne" w:cs="Arial"/>
          <w:b/>
          <w:sz w:val="24"/>
          <w:szCs w:val="24"/>
          <w:lang w:eastAsia="fr-FR"/>
        </w:rPr>
      </w:pPr>
      <w:r w:rsidRPr="00602011">
        <w:rPr>
          <w:rFonts w:ascii="Marianne" w:eastAsia="Times New Roman" w:hAnsi="Marianne" w:cs="Arial"/>
          <w:b/>
          <w:sz w:val="24"/>
          <w:szCs w:val="24"/>
          <w:lang w:eastAsia="fr-FR"/>
        </w:rPr>
        <w:t>Service Digital&amp;Co</w:t>
      </w:r>
    </w:p>
    <w:p w14:paraId="5950B75D" w14:textId="5D5F4E6C" w:rsidR="006B53B3" w:rsidRPr="00E2576D" w:rsidRDefault="00E45E1E" w:rsidP="00E2576D">
      <w:pPr>
        <w:tabs>
          <w:tab w:val="left" w:pos="6335"/>
        </w:tabs>
        <w:spacing w:after="0" w:line="240" w:lineRule="auto"/>
        <w:jc w:val="center"/>
        <w:rPr>
          <w:rFonts w:ascii="Marianne" w:eastAsia="Times New Roman" w:hAnsi="Marianne" w:cs="Arial"/>
          <w:b/>
          <w:sz w:val="24"/>
          <w:szCs w:val="24"/>
          <w:lang w:eastAsia="fr-FR"/>
        </w:rPr>
      </w:pPr>
      <w:r w:rsidRPr="00602011">
        <w:rPr>
          <w:rFonts w:ascii="Marianne" w:eastAsia="Times New Roman" w:hAnsi="Marianne" w:cs="Arial"/>
          <w:b/>
          <w:sz w:val="24"/>
          <w:szCs w:val="24"/>
          <w:lang w:eastAsia="fr-FR"/>
        </w:rPr>
        <w:t>Direction de la Mobilisation pour la Transition Ecologique</w:t>
      </w:r>
    </w:p>
    <w:p w14:paraId="4315A377" w14:textId="1DE02E48" w:rsidR="006B53B3" w:rsidRDefault="00E45E1E" w:rsidP="00595805">
      <w:pPr>
        <w:pBdr>
          <w:top w:val="single" w:sz="4" w:space="1" w:color="auto"/>
          <w:left w:val="single" w:sz="4" w:space="4" w:color="auto"/>
          <w:bottom w:val="single" w:sz="4" w:space="1" w:color="auto"/>
          <w:right w:val="single" w:sz="4" w:space="4" w:color="auto"/>
        </w:pBdr>
        <w:spacing w:before="120" w:after="120"/>
        <w:jc w:val="center"/>
        <w:rPr>
          <w:rFonts w:ascii="Arial" w:eastAsia="Times New Roman" w:hAnsi="Arial" w:cs="Arial"/>
          <w:b/>
          <w:color w:val="0070C0"/>
          <w:sz w:val="32"/>
          <w:szCs w:val="32"/>
          <w:lang w:eastAsia="fr-FR"/>
        </w:rPr>
      </w:pPr>
      <w:r>
        <w:rPr>
          <w:rFonts w:ascii="Arial" w:eastAsia="Times New Roman" w:hAnsi="Arial" w:cs="Arial"/>
          <w:b/>
          <w:color w:val="0070C0"/>
          <w:sz w:val="32"/>
          <w:szCs w:val="32"/>
          <w:lang w:eastAsia="fr-FR"/>
        </w:rPr>
        <w:t>Accompagnement à la mise en œuvre de la stratégie éditoriale et à l’intégration multimédia pour les sites web de la D</w:t>
      </w:r>
      <w:r w:rsidR="00553C98">
        <w:rPr>
          <w:rFonts w:ascii="Arial" w:eastAsia="Times New Roman" w:hAnsi="Arial" w:cs="Arial"/>
          <w:b/>
          <w:color w:val="0070C0"/>
          <w:sz w:val="32"/>
          <w:szCs w:val="32"/>
          <w:lang w:eastAsia="fr-FR"/>
        </w:rPr>
        <w:t>irection Exécutive de la Mobilisation pour la Transition Ecologique (D</w:t>
      </w:r>
      <w:r>
        <w:rPr>
          <w:rFonts w:ascii="Arial" w:eastAsia="Times New Roman" w:hAnsi="Arial" w:cs="Arial"/>
          <w:b/>
          <w:color w:val="0070C0"/>
          <w:sz w:val="32"/>
          <w:szCs w:val="32"/>
          <w:lang w:eastAsia="fr-FR"/>
        </w:rPr>
        <w:t>EMTE</w:t>
      </w:r>
      <w:r w:rsidR="00553C98">
        <w:rPr>
          <w:rFonts w:ascii="Arial" w:eastAsia="Times New Roman" w:hAnsi="Arial" w:cs="Arial"/>
          <w:b/>
          <w:color w:val="0070C0"/>
          <w:sz w:val="32"/>
          <w:szCs w:val="32"/>
          <w:lang w:eastAsia="fr-FR"/>
        </w:rPr>
        <w:t>)</w:t>
      </w:r>
    </w:p>
    <w:p w14:paraId="44EAB911" w14:textId="0ECC9F5F" w:rsidR="006B53B3" w:rsidRPr="00E2576D" w:rsidRDefault="00941004" w:rsidP="00E2576D">
      <w:pPr>
        <w:pBdr>
          <w:top w:val="single" w:sz="4" w:space="1" w:color="auto"/>
          <w:left w:val="single" w:sz="4" w:space="4" w:color="auto"/>
          <w:bottom w:val="single" w:sz="4" w:space="1" w:color="auto"/>
          <w:right w:val="single" w:sz="4" w:space="4" w:color="auto"/>
        </w:pBdr>
        <w:spacing w:before="120" w:after="120"/>
        <w:jc w:val="center"/>
        <w:rPr>
          <w:rFonts w:ascii="Arial" w:eastAsia="Times New Roman" w:hAnsi="Arial" w:cs="Arial"/>
          <w:b/>
          <w:color w:val="0070C0"/>
          <w:sz w:val="32"/>
          <w:szCs w:val="32"/>
          <w:lang w:eastAsia="fr-FR"/>
        </w:rPr>
      </w:pPr>
      <w:r>
        <w:rPr>
          <w:rFonts w:ascii="Arial" w:eastAsia="Times New Roman" w:hAnsi="Arial" w:cs="Arial"/>
          <w:b/>
          <w:color w:val="0070C0"/>
          <w:sz w:val="32"/>
          <w:szCs w:val="32"/>
          <w:lang w:eastAsia="fr-FR"/>
        </w:rPr>
        <w:t>REFERENCE DU MARCHE</w:t>
      </w:r>
      <w:r w:rsidR="00E45E1E">
        <w:rPr>
          <w:rFonts w:ascii="Arial" w:eastAsia="Times New Roman" w:hAnsi="Arial" w:cs="Arial"/>
          <w:b/>
          <w:color w:val="0070C0"/>
          <w:sz w:val="32"/>
          <w:szCs w:val="32"/>
          <w:lang w:eastAsia="fr-FR"/>
        </w:rPr>
        <w:t xml:space="preserve"> : </w:t>
      </w:r>
      <w:r w:rsidR="00BD6E7E" w:rsidRPr="00BD6E7E">
        <w:rPr>
          <w:rFonts w:ascii="Arial" w:eastAsia="Times New Roman" w:hAnsi="Arial" w:cs="Arial"/>
          <w:b/>
          <w:color w:val="0070C0"/>
          <w:sz w:val="32"/>
          <w:szCs w:val="32"/>
          <w:lang w:eastAsia="fr-FR"/>
        </w:rPr>
        <w:t>2020AC000162</w:t>
      </w:r>
    </w:p>
    <w:p w14:paraId="13B70D98" w14:textId="77777777" w:rsidR="00E2576D" w:rsidRDefault="00E2576D" w:rsidP="00595805">
      <w:pPr>
        <w:spacing w:after="0"/>
        <w:jc w:val="center"/>
        <w:rPr>
          <w:rFonts w:ascii="Arial" w:eastAsia="Times New Roman" w:hAnsi="Arial" w:cs="Arial"/>
          <w:b/>
          <w:sz w:val="28"/>
          <w:szCs w:val="28"/>
          <w:u w:val="single"/>
          <w:lang w:eastAsia="fr-FR"/>
        </w:rPr>
      </w:pPr>
    </w:p>
    <w:p w14:paraId="7BCA8ECC" w14:textId="0085450F" w:rsidR="006B53B3" w:rsidRDefault="006B53B3" w:rsidP="00595805">
      <w:pPr>
        <w:spacing w:after="0"/>
        <w:jc w:val="center"/>
        <w:rPr>
          <w:rFonts w:ascii="Arial" w:eastAsia="Times New Roman" w:hAnsi="Arial" w:cs="Arial"/>
          <w:b/>
          <w:sz w:val="28"/>
          <w:szCs w:val="28"/>
          <w:u w:val="single"/>
          <w:lang w:eastAsia="fr-FR"/>
        </w:rPr>
      </w:pPr>
      <w:r w:rsidRPr="0029372B">
        <w:rPr>
          <w:rFonts w:ascii="Arial" w:eastAsia="Times New Roman" w:hAnsi="Arial" w:cs="Arial"/>
          <w:b/>
          <w:sz w:val="28"/>
          <w:szCs w:val="28"/>
          <w:u w:val="single"/>
          <w:lang w:eastAsia="fr-FR"/>
        </w:rPr>
        <w:t xml:space="preserve">PROCEDURE DE MISE EN CONCURRENCE </w:t>
      </w:r>
      <w:r w:rsidR="0099163D">
        <w:rPr>
          <w:rFonts w:ascii="Arial" w:eastAsia="Times New Roman" w:hAnsi="Arial" w:cs="Arial"/>
          <w:b/>
          <w:sz w:val="28"/>
          <w:szCs w:val="28"/>
          <w:u w:val="single"/>
          <w:lang w:eastAsia="fr-FR"/>
        </w:rPr>
        <w:t>FORMALISEE</w:t>
      </w:r>
    </w:p>
    <w:p w14:paraId="24D52F35" w14:textId="77777777" w:rsidR="00321032" w:rsidRDefault="00321032" w:rsidP="00595805">
      <w:pPr>
        <w:spacing w:after="0"/>
        <w:jc w:val="center"/>
        <w:rPr>
          <w:rFonts w:ascii="Arial" w:eastAsia="Times New Roman" w:hAnsi="Arial" w:cs="Arial"/>
          <w:b/>
          <w:sz w:val="28"/>
          <w:szCs w:val="28"/>
          <w:u w:val="single"/>
          <w:lang w:eastAsia="fr-FR"/>
        </w:rPr>
      </w:pPr>
    </w:p>
    <w:p w14:paraId="2180CAEA" w14:textId="77777777" w:rsidR="00321032" w:rsidRPr="0029372B" w:rsidRDefault="00321032" w:rsidP="00595805">
      <w:pPr>
        <w:spacing w:after="0"/>
        <w:jc w:val="center"/>
        <w:rPr>
          <w:rFonts w:ascii="Arial" w:eastAsia="Times New Roman" w:hAnsi="Arial" w:cs="Arial"/>
          <w:b/>
          <w:sz w:val="28"/>
          <w:szCs w:val="28"/>
          <w:u w:val="single"/>
          <w:lang w:eastAsia="fr-FR"/>
        </w:rPr>
      </w:pPr>
      <w:r>
        <w:rPr>
          <w:rFonts w:ascii="Arial" w:eastAsia="Times New Roman" w:hAnsi="Arial" w:cs="Arial"/>
          <w:b/>
          <w:sz w:val="28"/>
          <w:szCs w:val="28"/>
          <w:u w:val="single"/>
          <w:lang w:eastAsia="fr-FR"/>
        </w:rPr>
        <w:t xml:space="preserve">APPEL D’OFFRES OUVERT </w:t>
      </w:r>
    </w:p>
    <w:p w14:paraId="2D78C1B6" w14:textId="328C2BD3" w:rsidR="006B53B3" w:rsidRPr="0029372B" w:rsidRDefault="006B53B3" w:rsidP="00595805">
      <w:pPr>
        <w:spacing w:after="0"/>
        <w:rPr>
          <w:rFonts w:ascii="Arial" w:eastAsia="Times New Roman" w:hAnsi="Arial" w:cs="Arial"/>
          <w:sz w:val="24"/>
          <w:szCs w:val="24"/>
          <w:lang w:eastAsia="fr-FR"/>
        </w:rPr>
      </w:pPr>
    </w:p>
    <w:p w14:paraId="420DE9D4" w14:textId="3A58F114" w:rsidR="006B53B3" w:rsidRPr="00E2576D" w:rsidRDefault="000C623F" w:rsidP="00E2576D">
      <w:pPr>
        <w:spacing w:after="0"/>
        <w:jc w:val="center"/>
        <w:rPr>
          <w:rFonts w:ascii="Arial" w:eastAsia="Times New Roman" w:hAnsi="Arial" w:cs="Arial"/>
          <w:b/>
          <w:bCs/>
          <w:sz w:val="28"/>
          <w:szCs w:val="28"/>
          <w:lang w:eastAsia="fr-FR"/>
        </w:rPr>
      </w:pPr>
      <w:r>
        <w:rPr>
          <w:rFonts w:ascii="Arial" w:eastAsia="Times New Roman" w:hAnsi="Arial" w:cs="Arial"/>
          <w:b/>
          <w:bCs/>
          <w:sz w:val="28"/>
          <w:szCs w:val="28"/>
          <w:lang w:eastAsia="fr-FR"/>
        </w:rPr>
        <w:t xml:space="preserve">PIECES DU </w:t>
      </w:r>
      <w:r w:rsidR="006B53B3" w:rsidRPr="0029372B">
        <w:rPr>
          <w:rFonts w:ascii="Arial" w:eastAsia="Times New Roman" w:hAnsi="Arial" w:cs="Arial"/>
          <w:b/>
          <w:bCs/>
          <w:sz w:val="28"/>
          <w:szCs w:val="28"/>
          <w:lang w:eastAsia="fr-FR"/>
        </w:rPr>
        <w:t>DOSSIER DE CONSULTATION DES ENTREPRISES</w:t>
      </w:r>
    </w:p>
    <w:p w14:paraId="505C1CB1" w14:textId="77777777" w:rsidR="006B53B3" w:rsidRPr="0029372B" w:rsidRDefault="006B53B3" w:rsidP="00595805">
      <w:pPr>
        <w:spacing w:after="0"/>
        <w:rPr>
          <w:rFonts w:ascii="Arial" w:eastAsia="Times New Roman" w:hAnsi="Arial" w:cs="Arial"/>
          <w:sz w:val="24"/>
          <w:szCs w:val="24"/>
          <w:lang w:eastAsia="fr-FR"/>
        </w:rPr>
      </w:pPr>
    </w:p>
    <w:p w14:paraId="7B7DE468" w14:textId="7854BE96"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Règlement de consultation</w:t>
      </w:r>
    </w:p>
    <w:p w14:paraId="27B06231" w14:textId="05F93561"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Cahier des charges</w:t>
      </w:r>
    </w:p>
    <w:p w14:paraId="34B3C7BF" w14:textId="38DA2EF8"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Cadre de décomposition des prix</w:t>
      </w:r>
    </w:p>
    <w:p w14:paraId="7002AAF9" w14:textId="717F3E17"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Acte d’engagement</w:t>
      </w:r>
    </w:p>
    <w:p w14:paraId="78C59547" w14:textId="11761D79" w:rsidR="006B53B3" w:rsidRPr="00E2576D"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Projet de marché</w:t>
      </w:r>
    </w:p>
    <w:p w14:paraId="4B8F510A" w14:textId="6F8B34B3" w:rsidR="006B53B3" w:rsidRPr="00AA3433" w:rsidRDefault="006B53B3" w:rsidP="00AA3433">
      <w:pPr>
        <w:spacing w:after="0"/>
        <w:jc w:val="both"/>
        <w:rPr>
          <w:rFonts w:ascii="Arial" w:eastAsia="Times New Roman" w:hAnsi="Arial" w:cs="Arial"/>
          <w:bCs/>
          <w:lang w:eastAsia="fr-FR"/>
        </w:rPr>
      </w:pPr>
    </w:p>
    <w:p w14:paraId="144C3732" w14:textId="77777777" w:rsidR="001D7263" w:rsidRDefault="006B53B3" w:rsidP="00595805">
      <w:pPr>
        <w:spacing w:after="0"/>
        <w:jc w:val="center"/>
        <w:rPr>
          <w:rFonts w:ascii="Arial" w:eastAsia="Times New Roman" w:hAnsi="Arial" w:cs="Arial"/>
          <w:b/>
          <w:sz w:val="28"/>
          <w:szCs w:val="28"/>
          <w:lang w:eastAsia="fr-FR"/>
        </w:rPr>
      </w:pPr>
      <w:r w:rsidRPr="0029372B">
        <w:rPr>
          <w:rFonts w:ascii="Arial" w:eastAsia="Times New Roman" w:hAnsi="Arial" w:cs="Arial"/>
          <w:b/>
          <w:sz w:val="28"/>
          <w:szCs w:val="28"/>
          <w:lang w:eastAsia="fr-FR"/>
        </w:rPr>
        <w:t xml:space="preserve">DATE </w:t>
      </w:r>
      <w:r w:rsidR="002970D3">
        <w:rPr>
          <w:rFonts w:ascii="Arial" w:eastAsia="Times New Roman" w:hAnsi="Arial" w:cs="Arial"/>
          <w:b/>
          <w:sz w:val="28"/>
          <w:szCs w:val="28"/>
          <w:lang w:eastAsia="fr-FR"/>
        </w:rPr>
        <w:t xml:space="preserve">ET HEURE </w:t>
      </w:r>
      <w:r w:rsidRPr="0029372B">
        <w:rPr>
          <w:rFonts w:ascii="Arial" w:eastAsia="Times New Roman" w:hAnsi="Arial" w:cs="Arial"/>
          <w:b/>
          <w:sz w:val="28"/>
          <w:szCs w:val="28"/>
          <w:lang w:eastAsia="fr-FR"/>
        </w:rPr>
        <w:t>LIMITE</w:t>
      </w:r>
      <w:r w:rsidR="002970D3">
        <w:rPr>
          <w:rFonts w:ascii="Arial" w:eastAsia="Times New Roman" w:hAnsi="Arial" w:cs="Arial"/>
          <w:b/>
          <w:sz w:val="28"/>
          <w:szCs w:val="28"/>
          <w:lang w:eastAsia="fr-FR"/>
        </w:rPr>
        <w:t>S</w:t>
      </w:r>
      <w:r w:rsidRPr="0029372B">
        <w:rPr>
          <w:rFonts w:ascii="Arial" w:eastAsia="Times New Roman" w:hAnsi="Arial" w:cs="Arial"/>
          <w:b/>
          <w:sz w:val="28"/>
          <w:szCs w:val="28"/>
          <w:lang w:eastAsia="fr-FR"/>
        </w:rPr>
        <w:t xml:space="preserve"> DE REMISE </w:t>
      </w:r>
    </w:p>
    <w:p w14:paraId="5424D71B" w14:textId="60F4A601" w:rsidR="006B53B3" w:rsidRPr="0029372B" w:rsidRDefault="006B53B3" w:rsidP="00595805">
      <w:pPr>
        <w:spacing w:after="0"/>
        <w:jc w:val="center"/>
        <w:rPr>
          <w:rFonts w:ascii="Arial" w:eastAsia="Times New Roman" w:hAnsi="Arial" w:cs="Arial"/>
          <w:b/>
          <w:sz w:val="28"/>
          <w:szCs w:val="28"/>
          <w:lang w:eastAsia="fr-FR"/>
        </w:rPr>
      </w:pPr>
      <w:r w:rsidRPr="0029372B">
        <w:rPr>
          <w:rFonts w:ascii="Arial" w:eastAsia="Times New Roman" w:hAnsi="Arial" w:cs="Arial"/>
          <w:b/>
          <w:sz w:val="28"/>
          <w:szCs w:val="28"/>
          <w:lang w:eastAsia="fr-FR"/>
        </w:rPr>
        <w:t>DES OFFRES</w:t>
      </w:r>
    </w:p>
    <w:p w14:paraId="245D04EC" w14:textId="77777777" w:rsidR="006B53B3" w:rsidRPr="002970D3" w:rsidRDefault="006B53B3" w:rsidP="00595805">
      <w:pPr>
        <w:spacing w:after="0"/>
        <w:jc w:val="center"/>
        <w:rPr>
          <w:rFonts w:ascii="Arial" w:eastAsia="Times New Roman" w:hAnsi="Arial" w:cs="Arial"/>
          <w:b/>
          <w:color w:val="0070C0"/>
          <w:sz w:val="24"/>
          <w:szCs w:val="24"/>
          <w:lang w:eastAsia="fr-FR"/>
        </w:rPr>
      </w:pPr>
    </w:p>
    <w:p w14:paraId="53DC30FA" w14:textId="36F33D5C" w:rsidR="006B53B3" w:rsidRPr="00AA3433" w:rsidRDefault="000B6648" w:rsidP="000B6648">
      <w:pPr>
        <w:pBdr>
          <w:top w:val="single" w:sz="4" w:space="1" w:color="auto"/>
          <w:left w:val="single" w:sz="4" w:space="4" w:color="auto"/>
          <w:bottom w:val="single" w:sz="4" w:space="1" w:color="auto"/>
          <w:right w:val="single" w:sz="4" w:space="4" w:color="auto"/>
        </w:pBdr>
        <w:spacing w:after="0"/>
        <w:ind w:left="2268" w:right="1559"/>
        <w:jc w:val="center"/>
        <w:rPr>
          <w:rFonts w:ascii="Arial" w:eastAsia="Times New Roman" w:hAnsi="Arial" w:cs="Arial"/>
          <w:color w:val="0070C0"/>
          <w:sz w:val="24"/>
          <w:szCs w:val="24"/>
          <w:lang w:eastAsia="fr-FR"/>
        </w:rPr>
      </w:pPr>
      <w:r>
        <w:rPr>
          <w:rFonts w:ascii="Arial" w:eastAsia="Times New Roman" w:hAnsi="Arial" w:cs="Arial"/>
          <w:b/>
          <w:color w:val="0070C0"/>
          <w:sz w:val="28"/>
          <w:szCs w:val="24"/>
          <w:lang w:eastAsia="fr-FR"/>
        </w:rPr>
        <w:t xml:space="preserve">Le </w:t>
      </w:r>
      <w:r w:rsidR="002A542F">
        <w:rPr>
          <w:rFonts w:ascii="Arial" w:eastAsia="Times New Roman" w:hAnsi="Arial" w:cs="Arial"/>
          <w:b/>
          <w:color w:val="0070C0"/>
          <w:sz w:val="28"/>
          <w:szCs w:val="24"/>
          <w:lang w:eastAsia="fr-FR"/>
        </w:rPr>
        <w:t>vendredi 5</w:t>
      </w:r>
      <w:r w:rsidR="00024671">
        <w:rPr>
          <w:rFonts w:ascii="Arial" w:eastAsia="Times New Roman" w:hAnsi="Arial" w:cs="Arial"/>
          <w:b/>
          <w:color w:val="0070C0"/>
          <w:sz w:val="28"/>
          <w:szCs w:val="24"/>
          <w:lang w:eastAsia="fr-FR"/>
        </w:rPr>
        <w:t xml:space="preserve"> février</w:t>
      </w:r>
      <w:r w:rsidR="002A542F">
        <w:rPr>
          <w:rFonts w:ascii="Arial" w:eastAsia="Times New Roman" w:hAnsi="Arial" w:cs="Arial"/>
          <w:b/>
          <w:color w:val="0070C0"/>
          <w:sz w:val="28"/>
          <w:szCs w:val="24"/>
          <w:lang w:eastAsia="fr-FR"/>
        </w:rPr>
        <w:t xml:space="preserve"> 2021 à 10</w:t>
      </w:r>
      <w:r>
        <w:rPr>
          <w:rFonts w:ascii="Arial" w:eastAsia="Times New Roman" w:hAnsi="Arial" w:cs="Arial"/>
          <w:b/>
          <w:color w:val="0070C0"/>
          <w:sz w:val="28"/>
          <w:szCs w:val="24"/>
          <w:lang w:eastAsia="fr-FR"/>
        </w:rPr>
        <w:t>h00</w:t>
      </w:r>
    </w:p>
    <w:p w14:paraId="414FCA66" w14:textId="77777777" w:rsidR="006B53B3" w:rsidRPr="0029372B" w:rsidRDefault="006B53B3" w:rsidP="00595805">
      <w:pPr>
        <w:spacing w:after="0"/>
        <w:rPr>
          <w:rFonts w:ascii="Arial" w:eastAsia="Times New Roman" w:hAnsi="Arial" w:cs="Arial"/>
          <w:sz w:val="24"/>
          <w:szCs w:val="24"/>
          <w:lang w:eastAsia="fr-FR"/>
        </w:rPr>
      </w:pPr>
    </w:p>
    <w:p w14:paraId="57A20959" w14:textId="02F76215" w:rsidR="00AB1CA3" w:rsidRPr="00ED3BF8" w:rsidRDefault="00AB1CA3" w:rsidP="00AB1CA3">
      <w:pPr>
        <w:jc w:val="center"/>
        <w:rPr>
          <w:rFonts w:ascii="Arial" w:hAnsi="Arial" w:cs="Arial"/>
          <w:b/>
          <w:bCs/>
          <w:sz w:val="21"/>
          <w:szCs w:val="21"/>
        </w:rPr>
      </w:pPr>
      <w:r w:rsidRPr="00ED3BF8">
        <w:rPr>
          <w:rFonts w:ascii="Arial" w:hAnsi="Arial" w:cs="Arial"/>
          <w:b/>
          <w:bCs/>
          <w:sz w:val="21"/>
          <w:szCs w:val="21"/>
          <w:u w:val="single"/>
        </w:rPr>
        <w:t>IMPORTANT</w:t>
      </w:r>
      <w:r w:rsidRPr="00ED3BF8">
        <w:rPr>
          <w:rFonts w:ascii="Arial" w:hAnsi="Arial" w:cs="Arial"/>
          <w:b/>
          <w:bCs/>
          <w:sz w:val="21"/>
          <w:szCs w:val="21"/>
        </w:rPr>
        <w:t xml:space="preserve"> : En application des dispositions de l’article R2132-7 du code de la commande publique, les documents requis des candidats (documents relatifs à la candidature et les documents relatifs à l’offre) sont transmis </w:t>
      </w:r>
      <w:r w:rsidRPr="00ED3BF8">
        <w:rPr>
          <w:rFonts w:ascii="Arial" w:hAnsi="Arial" w:cs="Arial"/>
          <w:b/>
          <w:bCs/>
          <w:sz w:val="21"/>
          <w:szCs w:val="21"/>
          <w:u w:val="single"/>
        </w:rPr>
        <w:t>uniquement par</w:t>
      </w:r>
      <w:r w:rsidRPr="00ED3BF8">
        <w:rPr>
          <w:rFonts w:ascii="Arial" w:hAnsi="Arial" w:cs="Arial"/>
          <w:b/>
          <w:bCs/>
          <w:sz w:val="21"/>
          <w:szCs w:val="21"/>
        </w:rPr>
        <w:t xml:space="preserve"> </w:t>
      </w:r>
      <w:r w:rsidRPr="00ED3BF8">
        <w:rPr>
          <w:rFonts w:ascii="Arial" w:hAnsi="Arial" w:cs="Arial"/>
          <w:b/>
          <w:bCs/>
          <w:sz w:val="21"/>
          <w:szCs w:val="21"/>
          <w:u w:val="single"/>
        </w:rPr>
        <w:t>voie électronique et les différents échanges et communications en cours de procédure interviennent également par voie électronique.</w:t>
      </w:r>
    </w:p>
    <w:p w14:paraId="7E4D7385" w14:textId="77777777" w:rsidR="00AB1CA3" w:rsidRPr="00AC6B21" w:rsidRDefault="00AB1CA3" w:rsidP="00AB1CA3">
      <w:pPr>
        <w:keepNext/>
        <w:spacing w:before="240" w:after="60"/>
        <w:jc w:val="center"/>
        <w:outlineLvl w:val="1"/>
        <w:rPr>
          <w:rFonts w:ascii="Arial" w:hAnsi="Arial" w:cs="Arial"/>
          <w:b/>
          <w:bCs/>
          <w:iCs/>
          <w:caps/>
          <w:szCs w:val="28"/>
          <w:u w:val="single"/>
          <w:lang w:eastAsia="x-none"/>
        </w:rPr>
      </w:pPr>
      <w:r w:rsidRPr="00ED3BF8">
        <w:rPr>
          <w:rFonts w:ascii="Arial" w:hAnsi="Arial" w:cs="Arial"/>
          <w:b/>
          <w:bCs/>
          <w:sz w:val="21"/>
          <w:szCs w:val="21"/>
        </w:rPr>
        <w:t>Aucune offre présentée sous format papier ne pourra être acceptée.</w:t>
      </w:r>
    </w:p>
    <w:p w14:paraId="2D149441" w14:textId="77777777" w:rsidR="006B53B3" w:rsidRPr="0029372B" w:rsidRDefault="006B53B3" w:rsidP="00595805">
      <w:pPr>
        <w:spacing w:after="0"/>
        <w:rPr>
          <w:rFonts w:ascii="Arial" w:eastAsia="Times New Roman" w:hAnsi="Arial" w:cs="Arial"/>
          <w:sz w:val="24"/>
          <w:szCs w:val="24"/>
          <w:lang w:eastAsia="fr-FR"/>
        </w:rPr>
      </w:pPr>
    </w:p>
    <w:p w14:paraId="5B8909E2" w14:textId="77777777" w:rsidR="009C181F" w:rsidRPr="009C181F" w:rsidRDefault="009C181F" w:rsidP="0059580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bookmarkStart w:id="0" w:name="_Toc228239793"/>
    </w:p>
    <w:p w14:paraId="09885C5B" w14:textId="124AD2E3" w:rsidR="006B53B3" w:rsidRPr="009C181F" w:rsidRDefault="006B53B3" w:rsidP="00595805">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0" w:firstLine="0"/>
        <w:jc w:val="center"/>
        <w:rPr>
          <w:rFonts w:ascii="Arial" w:eastAsia="Times New Roman" w:hAnsi="Arial" w:cs="Arial"/>
          <w:b/>
          <w:sz w:val="36"/>
          <w:szCs w:val="36"/>
          <w:lang w:eastAsia="fr-FR"/>
        </w:rPr>
      </w:pPr>
      <w:r w:rsidRPr="009C181F">
        <w:rPr>
          <w:rFonts w:ascii="Arial" w:eastAsia="Times New Roman" w:hAnsi="Arial" w:cs="Arial"/>
          <w:b/>
          <w:sz w:val="36"/>
          <w:szCs w:val="36"/>
          <w:lang w:eastAsia="fr-FR"/>
        </w:rPr>
        <w:t>Règlement de la consultation</w:t>
      </w:r>
      <w:bookmarkEnd w:id="0"/>
    </w:p>
    <w:p w14:paraId="4F9D58C0" w14:textId="77777777" w:rsidR="009C181F" w:rsidRPr="009C181F" w:rsidRDefault="009C181F" w:rsidP="0059580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4F4BC143" w14:textId="19B6A39D" w:rsidR="006B53B3" w:rsidRDefault="006B53B3" w:rsidP="00595805">
      <w:pPr>
        <w:spacing w:after="0"/>
        <w:rPr>
          <w:rFonts w:ascii="Arial" w:eastAsia="Times New Roman" w:hAnsi="Arial" w:cs="Arial"/>
          <w:sz w:val="24"/>
          <w:szCs w:val="24"/>
          <w:lang w:eastAsia="fr-FR"/>
        </w:rPr>
      </w:pPr>
    </w:p>
    <w:p w14:paraId="0EAF7051" w14:textId="77777777" w:rsidR="00F90454" w:rsidRDefault="00F90454" w:rsidP="00595805">
      <w:pPr>
        <w:spacing w:after="0"/>
        <w:rPr>
          <w:rFonts w:ascii="Arial" w:eastAsia="Times New Roman" w:hAnsi="Arial" w:cs="Arial"/>
          <w:sz w:val="24"/>
          <w:szCs w:val="24"/>
          <w:lang w:eastAsia="fr-FR"/>
        </w:rPr>
      </w:pPr>
    </w:p>
    <w:p w14:paraId="5E951DFC" w14:textId="77777777" w:rsidR="009C181F" w:rsidRPr="00D51CDA" w:rsidRDefault="009C181F" w:rsidP="00595805">
      <w:pPr>
        <w:spacing w:after="0"/>
        <w:rPr>
          <w:rFonts w:ascii="Arial" w:eastAsia="Times New Roman" w:hAnsi="Arial" w:cs="Arial"/>
          <w:sz w:val="24"/>
          <w:szCs w:val="24"/>
          <w:lang w:eastAsia="fr-FR"/>
        </w:rPr>
      </w:pPr>
    </w:p>
    <w:p w14:paraId="2841F5A4" w14:textId="77777777" w:rsidR="006B53B3" w:rsidRPr="0029372B" w:rsidRDefault="006B53B3" w:rsidP="00595805">
      <w:pPr>
        <w:pBdr>
          <w:bottom w:val="thinThickSmallGap" w:sz="12" w:space="1" w:color="auto"/>
        </w:pBdr>
        <w:spacing w:after="0"/>
        <w:rPr>
          <w:rFonts w:ascii="Arial" w:eastAsia="Times New Roman" w:hAnsi="Arial" w:cs="Arial"/>
          <w:b/>
          <w:bCs/>
          <w:sz w:val="28"/>
          <w:szCs w:val="28"/>
          <w:lang w:eastAsia="fr-FR"/>
        </w:rPr>
      </w:pPr>
      <w:bookmarkStart w:id="1" w:name="_Hlk490213510"/>
      <w:r w:rsidRPr="0029372B">
        <w:rPr>
          <w:rFonts w:ascii="Arial" w:eastAsia="Times New Roman" w:hAnsi="Arial" w:cs="Arial"/>
          <w:b/>
          <w:bCs/>
          <w:sz w:val="28"/>
          <w:szCs w:val="28"/>
          <w:lang w:eastAsia="fr-FR"/>
        </w:rPr>
        <w:t>1. Acheteur public</w:t>
      </w:r>
    </w:p>
    <w:bookmarkEnd w:id="1"/>
    <w:p w14:paraId="0579674E" w14:textId="77777777" w:rsidR="006B53B3" w:rsidRPr="00D51CDA" w:rsidRDefault="006B53B3" w:rsidP="00595805">
      <w:pPr>
        <w:spacing w:after="0"/>
        <w:ind w:right="-2"/>
        <w:rPr>
          <w:rFonts w:ascii="Arial" w:eastAsia="Times New Roman" w:hAnsi="Arial" w:cs="Arial"/>
          <w:sz w:val="24"/>
          <w:szCs w:val="24"/>
          <w:lang w:eastAsia="fr-FR"/>
        </w:rPr>
      </w:pPr>
    </w:p>
    <w:p w14:paraId="1D7CBCD5" w14:textId="77777777" w:rsidR="006B53B3" w:rsidRPr="0029372B" w:rsidRDefault="006B53B3" w:rsidP="00595805">
      <w:pPr>
        <w:spacing w:after="0"/>
        <w:ind w:right="-2"/>
        <w:rPr>
          <w:rFonts w:ascii="Arial" w:eastAsia="Times New Roman" w:hAnsi="Arial" w:cs="Arial"/>
          <w:lang w:eastAsia="fr-FR"/>
        </w:rPr>
      </w:pPr>
    </w:p>
    <w:p w14:paraId="5564F246" w14:textId="6AF022BB" w:rsidR="006B53B3" w:rsidRPr="00AC6B21" w:rsidRDefault="006B53B3" w:rsidP="00595805">
      <w:pPr>
        <w:spacing w:after="0"/>
        <w:rPr>
          <w:rFonts w:ascii="Arial" w:eastAsia="Times New Roman" w:hAnsi="Arial" w:cs="Arial"/>
          <w:b/>
          <w:lang w:eastAsia="fr-FR"/>
        </w:rPr>
      </w:pPr>
      <w:r w:rsidRPr="0029372B">
        <w:rPr>
          <w:rFonts w:ascii="Arial" w:eastAsia="Times New Roman" w:hAnsi="Arial" w:cs="Arial"/>
          <w:b/>
          <w:lang w:eastAsia="fr-FR"/>
        </w:rPr>
        <w:t>1</w:t>
      </w:r>
      <w:r w:rsidR="007C73C8">
        <w:rPr>
          <w:rFonts w:ascii="Arial" w:eastAsia="Times New Roman" w:hAnsi="Arial" w:cs="Arial"/>
          <w:b/>
          <w:lang w:eastAsia="fr-FR"/>
        </w:rPr>
        <w:t>.1</w:t>
      </w:r>
      <w:r w:rsidRPr="0029372B">
        <w:rPr>
          <w:rFonts w:ascii="Arial" w:eastAsia="Times New Roman" w:hAnsi="Arial" w:cs="Arial"/>
          <w:b/>
          <w:lang w:eastAsia="fr-FR"/>
        </w:rPr>
        <w:t>) -  Nom et adresse officiels de l’acheteur public </w:t>
      </w:r>
      <w:r w:rsidR="00743A00" w:rsidRPr="00AC6B21">
        <w:rPr>
          <w:rFonts w:ascii="Arial" w:eastAsia="Times New Roman" w:hAnsi="Arial" w:cs="Arial"/>
          <w:b/>
          <w:lang w:eastAsia="fr-FR"/>
        </w:rPr>
        <w:t>(pouvoir adjudicateur)</w:t>
      </w:r>
      <w:r w:rsidRPr="00AC6B21">
        <w:rPr>
          <w:rFonts w:ascii="Arial" w:eastAsia="Times New Roman" w:hAnsi="Arial" w:cs="Arial"/>
          <w:b/>
          <w:lang w:eastAsia="fr-FR"/>
        </w:rPr>
        <w:t>:</w:t>
      </w:r>
    </w:p>
    <w:p w14:paraId="1454F35E" w14:textId="77777777" w:rsidR="00BF028C" w:rsidRDefault="00BF028C" w:rsidP="00595805">
      <w:pPr>
        <w:spacing w:after="0"/>
        <w:jc w:val="both"/>
        <w:rPr>
          <w:rFonts w:ascii="Arial" w:eastAsia="Times New Roman" w:hAnsi="Arial" w:cs="Arial"/>
          <w:lang w:eastAsia="fr-FR"/>
        </w:rPr>
      </w:pPr>
    </w:p>
    <w:p w14:paraId="1CAF386E" w14:textId="77777777" w:rsidR="006B53B3" w:rsidRPr="0029372B"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ADEME, Agence de l'Environnement et de la Maîtrise de l'Energie</w:t>
      </w:r>
    </w:p>
    <w:p w14:paraId="09149501" w14:textId="77777777" w:rsidR="006B53B3" w:rsidRPr="0029372B"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20, Avenue du Grésillé</w:t>
      </w:r>
    </w:p>
    <w:p w14:paraId="75A4EDF3" w14:textId="77777777" w:rsidR="006B53B3" w:rsidRPr="0029372B"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BP 90406</w:t>
      </w:r>
    </w:p>
    <w:p w14:paraId="53497205" w14:textId="77777777" w:rsidR="006B53B3"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49004 ANGERS Cedex 01</w:t>
      </w:r>
    </w:p>
    <w:p w14:paraId="43A815A3" w14:textId="77777777" w:rsidR="003111C9" w:rsidRDefault="003111C9" w:rsidP="00595805">
      <w:pPr>
        <w:spacing w:after="0"/>
        <w:jc w:val="both"/>
        <w:rPr>
          <w:rFonts w:ascii="Arial" w:eastAsia="Times New Roman" w:hAnsi="Arial" w:cs="Arial"/>
          <w:lang w:eastAsia="fr-FR"/>
        </w:rPr>
      </w:pPr>
      <w:r>
        <w:rPr>
          <w:rFonts w:ascii="Arial" w:eastAsia="Times New Roman" w:hAnsi="Arial" w:cs="Arial"/>
          <w:lang w:eastAsia="fr-FR"/>
        </w:rPr>
        <w:t>Tél : 02 41 20 41 20</w:t>
      </w:r>
    </w:p>
    <w:p w14:paraId="2252F6AB" w14:textId="77777777" w:rsidR="003111C9" w:rsidRDefault="003111C9" w:rsidP="00595805">
      <w:pPr>
        <w:spacing w:after="0"/>
        <w:jc w:val="both"/>
        <w:rPr>
          <w:rFonts w:ascii="Arial" w:eastAsia="Times New Roman" w:hAnsi="Arial" w:cs="Arial"/>
          <w:lang w:eastAsia="fr-FR"/>
        </w:rPr>
      </w:pPr>
    </w:p>
    <w:p w14:paraId="2D38CFEE" w14:textId="77777777" w:rsidR="00E45E1E" w:rsidRPr="00602011" w:rsidRDefault="00E45E1E" w:rsidP="00E45E1E">
      <w:pPr>
        <w:spacing w:after="0" w:line="240" w:lineRule="auto"/>
        <w:jc w:val="both"/>
        <w:rPr>
          <w:rFonts w:ascii="Marianne" w:eastAsia="Times New Roman" w:hAnsi="Marianne" w:cs="Arial"/>
          <w:lang w:eastAsia="fr-FR"/>
        </w:rPr>
      </w:pPr>
      <w:r w:rsidRPr="00602011">
        <w:rPr>
          <w:rFonts w:ascii="Marianne" w:eastAsia="Times New Roman" w:hAnsi="Marianne" w:cs="Arial"/>
          <w:lang w:eastAsia="fr-FR"/>
        </w:rPr>
        <w:t>Coordonnées du service Digital&amp;Co</w:t>
      </w:r>
    </w:p>
    <w:p w14:paraId="778DA264" w14:textId="77777777" w:rsidR="00E45E1E" w:rsidRPr="00602011" w:rsidRDefault="00E45E1E" w:rsidP="00E45E1E">
      <w:pPr>
        <w:spacing w:after="0"/>
        <w:jc w:val="both"/>
        <w:rPr>
          <w:rFonts w:ascii="Marianne" w:eastAsia="Times New Roman" w:hAnsi="Marianne" w:cs="Arial"/>
          <w:lang w:eastAsia="fr-FR"/>
        </w:rPr>
      </w:pPr>
      <w:r w:rsidRPr="00602011">
        <w:rPr>
          <w:rFonts w:ascii="Marianne" w:eastAsia="Times New Roman" w:hAnsi="Marianne" w:cs="Arial"/>
          <w:lang w:eastAsia="fr-FR"/>
        </w:rPr>
        <w:t>Tél</w:t>
      </w:r>
      <w:r w:rsidRPr="00602011">
        <w:rPr>
          <w:rFonts w:ascii="Calibri" w:eastAsia="Times New Roman" w:hAnsi="Calibri" w:cs="Calibri"/>
          <w:lang w:eastAsia="fr-FR"/>
        </w:rPr>
        <w:t> </w:t>
      </w:r>
      <w:r w:rsidRPr="00602011">
        <w:rPr>
          <w:rFonts w:ascii="Marianne" w:eastAsia="Times New Roman" w:hAnsi="Marianne" w:cs="Arial"/>
          <w:lang w:eastAsia="fr-FR"/>
        </w:rPr>
        <w:t>: 01.47.65.20.91</w:t>
      </w:r>
    </w:p>
    <w:p w14:paraId="0F9BDABB" w14:textId="77777777" w:rsidR="00E45E1E" w:rsidRPr="00602011" w:rsidRDefault="00E45E1E" w:rsidP="00E45E1E">
      <w:pPr>
        <w:spacing w:after="0"/>
        <w:jc w:val="both"/>
        <w:rPr>
          <w:rFonts w:ascii="Marianne" w:eastAsia="Times New Roman" w:hAnsi="Marianne" w:cs="Arial"/>
          <w:lang w:eastAsia="fr-FR"/>
        </w:rPr>
      </w:pPr>
      <w:r w:rsidRPr="00602011">
        <w:rPr>
          <w:rFonts w:ascii="Marianne" w:eastAsia="Times New Roman" w:hAnsi="Marianne" w:cs="Arial"/>
          <w:lang w:eastAsia="fr-FR"/>
        </w:rPr>
        <w:t>Email</w:t>
      </w:r>
      <w:r w:rsidRPr="00602011">
        <w:rPr>
          <w:rFonts w:ascii="Calibri" w:eastAsia="Times New Roman" w:hAnsi="Calibri" w:cs="Calibri"/>
          <w:lang w:eastAsia="fr-FR"/>
        </w:rPr>
        <w:t> </w:t>
      </w:r>
      <w:r w:rsidRPr="00602011">
        <w:rPr>
          <w:rFonts w:ascii="Marianne" w:eastAsia="Times New Roman" w:hAnsi="Marianne" w:cs="Arial"/>
          <w:lang w:eastAsia="fr-FR"/>
        </w:rPr>
        <w:t xml:space="preserve">: </w:t>
      </w:r>
      <w:hyperlink r:id="rId12" w:history="1">
        <w:r w:rsidRPr="00602011">
          <w:rPr>
            <w:rStyle w:val="Lienhypertexte"/>
            <w:rFonts w:ascii="Marianne" w:eastAsia="Times New Roman" w:hAnsi="Marianne" w:cs="Arial"/>
            <w:color w:val="auto"/>
            <w:lang w:eastAsia="fr-FR"/>
          </w:rPr>
          <w:t>anne.fournier@ademe.fr</w:t>
        </w:r>
      </w:hyperlink>
    </w:p>
    <w:p w14:paraId="17729953" w14:textId="77777777" w:rsidR="00E45E1E" w:rsidRDefault="00E45E1E" w:rsidP="00A877A7">
      <w:pPr>
        <w:spacing w:after="0"/>
        <w:ind w:right="-2"/>
        <w:jc w:val="both"/>
        <w:rPr>
          <w:rFonts w:ascii="Arial" w:eastAsia="Times New Roman" w:hAnsi="Arial" w:cs="Arial"/>
          <w:lang w:eastAsia="fr-FR"/>
        </w:rPr>
      </w:pPr>
    </w:p>
    <w:p w14:paraId="66A57114" w14:textId="6ACEB7EB" w:rsidR="006B53B3" w:rsidRPr="00AC6B21" w:rsidRDefault="00A877A7" w:rsidP="00A877A7">
      <w:pPr>
        <w:spacing w:after="0"/>
        <w:ind w:right="-2"/>
        <w:jc w:val="both"/>
        <w:rPr>
          <w:rFonts w:ascii="Arial" w:eastAsia="Times New Roman" w:hAnsi="Arial" w:cs="Arial"/>
          <w:lang w:eastAsia="fr-FR"/>
        </w:rPr>
      </w:pPr>
      <w:r w:rsidRPr="00AB1CA3">
        <w:rPr>
          <w:rFonts w:ascii="Arial" w:eastAsia="Times New Roman" w:hAnsi="Arial" w:cs="Arial"/>
          <w:lang w:eastAsia="fr-FR"/>
        </w:rPr>
        <w:t xml:space="preserve">Les questions relatives à la </w:t>
      </w:r>
      <w:r w:rsidR="00F35BA1" w:rsidRPr="00AB1CA3">
        <w:rPr>
          <w:rFonts w:ascii="Arial" w:eastAsia="Times New Roman" w:hAnsi="Arial" w:cs="Arial"/>
          <w:lang w:eastAsia="fr-FR"/>
        </w:rPr>
        <w:t>présente consultation</w:t>
      </w:r>
      <w:r w:rsidRPr="00AB1CA3">
        <w:rPr>
          <w:rFonts w:ascii="Arial" w:eastAsia="Times New Roman" w:hAnsi="Arial" w:cs="Arial"/>
          <w:lang w:eastAsia="fr-FR"/>
        </w:rPr>
        <w:t xml:space="preserve"> doivent être posées sur</w:t>
      </w:r>
      <w:r w:rsidR="00F35BA1" w:rsidRPr="00AB1CA3">
        <w:rPr>
          <w:rFonts w:ascii="Arial" w:eastAsia="Times New Roman" w:hAnsi="Arial" w:cs="Arial"/>
          <w:lang w:eastAsia="fr-FR"/>
        </w:rPr>
        <w:t xml:space="preserve"> la plateforme de dématérialisation des achats de l’Etat, dénommée</w:t>
      </w:r>
      <w:r w:rsidRPr="00AB1CA3">
        <w:rPr>
          <w:rFonts w:ascii="Arial" w:eastAsia="Times New Roman" w:hAnsi="Arial" w:cs="Arial"/>
          <w:lang w:eastAsia="fr-FR"/>
        </w:rPr>
        <w:t xml:space="preserve"> PLACE</w:t>
      </w:r>
      <w:r w:rsidR="00F35BA1" w:rsidRPr="00AB1CA3">
        <w:rPr>
          <w:rFonts w:ascii="Arial" w:eastAsia="Times New Roman" w:hAnsi="Arial" w:cs="Arial"/>
          <w:lang w:eastAsia="fr-FR"/>
        </w:rPr>
        <w:t>,</w:t>
      </w:r>
      <w:r w:rsidRPr="00AB1CA3">
        <w:rPr>
          <w:rFonts w:ascii="Arial" w:eastAsia="Times New Roman" w:hAnsi="Arial" w:cs="Arial"/>
          <w:lang w:eastAsia="fr-FR"/>
        </w:rPr>
        <w:t xml:space="preserve"> conformément à l’article 3.6 ci-après.</w:t>
      </w:r>
    </w:p>
    <w:p w14:paraId="17090164" w14:textId="77777777" w:rsidR="004C7C1F" w:rsidRPr="0029372B" w:rsidRDefault="004C7C1F" w:rsidP="00595805">
      <w:pPr>
        <w:spacing w:after="0"/>
        <w:ind w:right="-2"/>
        <w:rPr>
          <w:rFonts w:ascii="Arial" w:eastAsia="Times New Roman" w:hAnsi="Arial" w:cs="Arial"/>
          <w:lang w:eastAsia="fr-FR"/>
        </w:rPr>
      </w:pPr>
    </w:p>
    <w:p w14:paraId="73F008B8" w14:textId="77777777" w:rsidR="006B53B3" w:rsidRPr="0029372B" w:rsidRDefault="007C73C8" w:rsidP="00595805">
      <w:pPr>
        <w:spacing w:after="0"/>
        <w:rPr>
          <w:rFonts w:ascii="Arial" w:eastAsia="Times New Roman" w:hAnsi="Arial" w:cs="Arial"/>
          <w:b/>
          <w:lang w:eastAsia="fr-FR"/>
        </w:rPr>
      </w:pPr>
      <w:r>
        <w:rPr>
          <w:rFonts w:ascii="Arial" w:eastAsia="Times New Roman" w:hAnsi="Arial" w:cs="Arial"/>
          <w:b/>
          <w:lang w:eastAsia="fr-FR"/>
        </w:rPr>
        <w:t>1.</w:t>
      </w:r>
      <w:r w:rsidR="002D7240">
        <w:rPr>
          <w:rFonts w:ascii="Arial" w:eastAsia="Times New Roman" w:hAnsi="Arial" w:cs="Arial"/>
          <w:b/>
          <w:lang w:eastAsia="fr-FR"/>
        </w:rPr>
        <w:t>2</w:t>
      </w:r>
      <w:r w:rsidR="006B53B3" w:rsidRPr="0029372B">
        <w:rPr>
          <w:rFonts w:ascii="Arial" w:eastAsia="Times New Roman" w:hAnsi="Arial" w:cs="Arial"/>
          <w:b/>
          <w:lang w:eastAsia="fr-FR"/>
        </w:rPr>
        <w:t>) - Type d’acheteur public :</w:t>
      </w:r>
    </w:p>
    <w:p w14:paraId="1A09181F" w14:textId="77777777" w:rsidR="00BF028C" w:rsidRDefault="00BF028C" w:rsidP="00595805">
      <w:pPr>
        <w:spacing w:after="0"/>
        <w:jc w:val="both"/>
        <w:rPr>
          <w:rFonts w:ascii="Arial" w:eastAsia="Times New Roman" w:hAnsi="Arial" w:cs="Arial"/>
          <w:lang w:eastAsia="fr-FR"/>
        </w:rPr>
      </w:pPr>
    </w:p>
    <w:p w14:paraId="0886D99B" w14:textId="77777777" w:rsidR="009C2E7F" w:rsidRPr="00ED3BF8" w:rsidRDefault="009C2E7F" w:rsidP="009C2E7F">
      <w:pPr>
        <w:spacing w:after="0" w:line="240" w:lineRule="auto"/>
        <w:jc w:val="both"/>
        <w:rPr>
          <w:rFonts w:ascii="Arial" w:eastAsia="Times New Roman" w:hAnsi="Arial" w:cs="Arial"/>
          <w:lang w:eastAsia="fr-FR"/>
        </w:rPr>
      </w:pPr>
      <w:r w:rsidRPr="0015672F">
        <w:rPr>
          <w:rFonts w:ascii="Arial" w:eastAsia="Times New Roman" w:hAnsi="Arial" w:cs="Arial"/>
          <w:lang w:eastAsia="fr-FR"/>
        </w:rPr>
        <w:t xml:space="preserve">Établissement public industriel et commercial régi par les dispositions des articles L. 131-3 à L. 131-7 et R. 131-1 à R. 131-26 du code de l’environnement et </w:t>
      </w:r>
      <w:r w:rsidRPr="00ED3BF8">
        <w:rPr>
          <w:rFonts w:ascii="Arial" w:eastAsia="Times New Roman" w:hAnsi="Arial" w:cs="Arial"/>
          <w:lang w:eastAsia="fr-FR"/>
        </w:rPr>
        <w:t>soumis aux dispositions du Code de la commande publique.</w:t>
      </w:r>
    </w:p>
    <w:p w14:paraId="3856B320" w14:textId="77777777" w:rsidR="009C2E7F" w:rsidRPr="0029372B" w:rsidRDefault="009C2E7F" w:rsidP="009C2E7F">
      <w:pPr>
        <w:spacing w:after="0" w:line="240" w:lineRule="auto"/>
        <w:jc w:val="both"/>
        <w:rPr>
          <w:rFonts w:ascii="Arial" w:eastAsia="Times New Roman" w:hAnsi="Arial" w:cs="Arial"/>
          <w:lang w:eastAsia="fr-FR"/>
        </w:rPr>
      </w:pPr>
      <w:r w:rsidRPr="0015672F">
        <w:rPr>
          <w:rFonts w:ascii="Arial" w:eastAsia="Times New Roman" w:hAnsi="Arial" w:cs="Arial"/>
          <w:lang w:eastAsia="fr-FR"/>
        </w:rPr>
        <w:t xml:space="preserve">Le règlement interne </w:t>
      </w:r>
      <w:r>
        <w:rPr>
          <w:rFonts w:ascii="Arial" w:eastAsia="Times New Roman" w:hAnsi="Arial" w:cs="Arial"/>
          <w:lang w:eastAsia="fr-FR"/>
        </w:rPr>
        <w:t xml:space="preserve">des marchés </w:t>
      </w:r>
      <w:r w:rsidRPr="0015672F">
        <w:rPr>
          <w:rFonts w:ascii="Arial" w:eastAsia="Times New Roman" w:hAnsi="Arial" w:cs="Arial"/>
          <w:lang w:eastAsia="fr-FR"/>
        </w:rPr>
        <w:t>de l’ADEME est disponible sur son site internet.</w:t>
      </w:r>
    </w:p>
    <w:p w14:paraId="119EDFFA" w14:textId="6C0190BC" w:rsidR="001D7263" w:rsidRDefault="001D7263" w:rsidP="00595805">
      <w:pPr>
        <w:spacing w:after="0"/>
        <w:jc w:val="both"/>
        <w:rPr>
          <w:rFonts w:ascii="Arial" w:eastAsia="Times New Roman" w:hAnsi="Arial" w:cs="Arial"/>
          <w:lang w:eastAsia="fr-FR"/>
        </w:rPr>
      </w:pPr>
    </w:p>
    <w:p w14:paraId="131A6D5E" w14:textId="77777777" w:rsidR="009C2E7F" w:rsidRDefault="009C2E7F" w:rsidP="00595805">
      <w:pPr>
        <w:spacing w:after="0"/>
        <w:jc w:val="both"/>
        <w:rPr>
          <w:rFonts w:ascii="Arial" w:eastAsia="Times New Roman" w:hAnsi="Arial" w:cs="Arial"/>
          <w:lang w:eastAsia="fr-FR"/>
        </w:rPr>
      </w:pPr>
    </w:p>
    <w:p w14:paraId="73B063D9" w14:textId="0C3D777A" w:rsidR="001D7263" w:rsidRPr="0029372B" w:rsidRDefault="001D7263" w:rsidP="00595805">
      <w:pPr>
        <w:pBdr>
          <w:bottom w:val="thinThickSmallGap" w:sz="12" w:space="1" w:color="auto"/>
        </w:pBdr>
        <w:spacing w:after="0"/>
        <w:rPr>
          <w:rFonts w:ascii="Arial" w:eastAsia="Times New Roman" w:hAnsi="Arial" w:cs="Arial"/>
          <w:b/>
          <w:bCs/>
          <w:sz w:val="28"/>
          <w:szCs w:val="28"/>
          <w:lang w:eastAsia="fr-FR"/>
        </w:rPr>
      </w:pPr>
      <w:r>
        <w:rPr>
          <w:rFonts w:ascii="Arial" w:eastAsia="Times New Roman" w:hAnsi="Arial" w:cs="Arial"/>
          <w:b/>
          <w:bCs/>
          <w:sz w:val="28"/>
          <w:szCs w:val="28"/>
          <w:lang w:eastAsia="fr-FR"/>
        </w:rPr>
        <w:t>2</w:t>
      </w:r>
      <w:r w:rsidRPr="0029372B">
        <w:rPr>
          <w:rFonts w:ascii="Arial" w:eastAsia="Times New Roman" w:hAnsi="Arial" w:cs="Arial"/>
          <w:b/>
          <w:bCs/>
          <w:sz w:val="28"/>
          <w:szCs w:val="28"/>
          <w:lang w:eastAsia="fr-FR"/>
        </w:rPr>
        <w:t xml:space="preserve">. </w:t>
      </w:r>
      <w:r w:rsidRPr="00731ACB">
        <w:rPr>
          <w:rFonts w:ascii="Arial" w:eastAsia="Times New Roman" w:hAnsi="Arial" w:cs="Arial"/>
          <w:b/>
          <w:bCs/>
          <w:sz w:val="28"/>
          <w:szCs w:val="28"/>
          <w:lang w:eastAsia="fr-FR"/>
        </w:rPr>
        <w:t>Objet de la consultation – Dispositions générales</w:t>
      </w:r>
    </w:p>
    <w:p w14:paraId="1BE8B438" w14:textId="77777777" w:rsidR="006B53B3" w:rsidRPr="0029372B" w:rsidRDefault="006B53B3" w:rsidP="00595805">
      <w:pPr>
        <w:spacing w:after="0"/>
        <w:ind w:right="-2"/>
        <w:rPr>
          <w:rFonts w:ascii="Arial" w:eastAsia="Times New Roman" w:hAnsi="Arial" w:cs="Arial"/>
          <w:lang w:eastAsia="fr-FR"/>
        </w:rPr>
      </w:pPr>
    </w:p>
    <w:p w14:paraId="49568EC7" w14:textId="77777777" w:rsidR="007763F9" w:rsidRDefault="007763F9" w:rsidP="00595805">
      <w:pPr>
        <w:spacing w:after="0"/>
        <w:rPr>
          <w:rFonts w:ascii="Arial" w:eastAsia="Times New Roman" w:hAnsi="Arial" w:cs="Arial"/>
          <w:b/>
          <w:bCs/>
          <w:lang w:eastAsia="fr-FR"/>
        </w:rPr>
      </w:pPr>
    </w:p>
    <w:p w14:paraId="18B0383F" w14:textId="77777777" w:rsidR="006B53B3" w:rsidRPr="00E40A4D" w:rsidRDefault="007763F9" w:rsidP="00595805">
      <w:pPr>
        <w:pStyle w:val="Paragraphedeliste"/>
        <w:numPr>
          <w:ilvl w:val="1"/>
          <w:numId w:val="15"/>
        </w:numPr>
        <w:spacing w:after="0"/>
        <w:rPr>
          <w:rFonts w:ascii="Arial" w:eastAsia="Times New Roman" w:hAnsi="Arial" w:cs="Arial"/>
          <w:b/>
          <w:lang w:eastAsia="fr-FR"/>
        </w:rPr>
      </w:pPr>
      <w:r w:rsidRPr="00E40A4D">
        <w:rPr>
          <w:rFonts w:ascii="Arial" w:eastAsia="Times New Roman" w:hAnsi="Arial" w:cs="Arial"/>
          <w:b/>
          <w:lang w:eastAsia="fr-FR"/>
        </w:rPr>
        <w:t>Objet de la consultation</w:t>
      </w:r>
    </w:p>
    <w:p w14:paraId="69EF0EDD" w14:textId="77777777" w:rsidR="00BF028C" w:rsidRDefault="00BF028C" w:rsidP="00595805">
      <w:pPr>
        <w:spacing w:after="0"/>
        <w:ind w:left="142"/>
        <w:rPr>
          <w:rFonts w:ascii="Arial" w:eastAsia="Times New Roman" w:hAnsi="Arial" w:cs="Arial"/>
          <w:lang w:eastAsia="fr-FR"/>
        </w:rPr>
      </w:pPr>
    </w:p>
    <w:p w14:paraId="6AF156CF" w14:textId="6AD62500" w:rsidR="007A1362" w:rsidRDefault="007763F9" w:rsidP="00595805">
      <w:pPr>
        <w:spacing w:after="0"/>
        <w:ind w:left="142"/>
        <w:rPr>
          <w:rFonts w:ascii="Arial" w:eastAsia="Times New Roman" w:hAnsi="Arial" w:cs="Arial"/>
          <w:lang w:eastAsia="fr-FR"/>
        </w:rPr>
      </w:pPr>
      <w:r>
        <w:rPr>
          <w:rFonts w:ascii="Arial" w:eastAsia="Times New Roman" w:hAnsi="Arial" w:cs="Arial"/>
          <w:lang w:eastAsia="fr-FR"/>
        </w:rPr>
        <w:t xml:space="preserve">La présente consultation </w:t>
      </w:r>
      <w:r w:rsidR="009C181F">
        <w:rPr>
          <w:rFonts w:ascii="Arial" w:eastAsia="Times New Roman" w:hAnsi="Arial" w:cs="Arial"/>
          <w:lang w:eastAsia="fr-FR"/>
        </w:rPr>
        <w:t xml:space="preserve">est lancée en vue de la conclusion d’un </w:t>
      </w:r>
      <w:r w:rsidR="00E45E1E">
        <w:rPr>
          <w:rFonts w:ascii="Arial" w:eastAsia="Times New Roman" w:hAnsi="Arial" w:cs="Arial"/>
          <w:lang w:eastAsia="fr-FR"/>
        </w:rPr>
        <w:t>accord-cadre</w:t>
      </w:r>
      <w:r w:rsidR="009C181F">
        <w:rPr>
          <w:rFonts w:ascii="Arial" w:eastAsia="Times New Roman" w:hAnsi="Arial" w:cs="Arial"/>
          <w:lang w:eastAsia="fr-FR"/>
        </w:rPr>
        <w:t xml:space="preserve"> </w:t>
      </w:r>
      <w:r w:rsidR="001A398B">
        <w:rPr>
          <w:rFonts w:ascii="Arial" w:eastAsia="Times New Roman" w:hAnsi="Arial" w:cs="Arial"/>
          <w:lang w:eastAsia="fr-FR"/>
        </w:rPr>
        <w:t xml:space="preserve">ayant pour objet </w:t>
      </w:r>
      <w:bookmarkStart w:id="2" w:name="_Hlk490663066"/>
      <w:r w:rsidR="00E45E1E">
        <w:rPr>
          <w:rFonts w:ascii="Arial" w:eastAsia="Times New Roman" w:hAnsi="Arial" w:cs="Arial"/>
          <w:lang w:eastAsia="fr-FR"/>
        </w:rPr>
        <w:t>l’accompagnement à la mise en œuvre de la stratégie éditoriale et à l’intégration multimédia pour les sites web de la DEMTE.</w:t>
      </w:r>
    </w:p>
    <w:bookmarkEnd w:id="2"/>
    <w:p w14:paraId="7E1AFA00" w14:textId="77777777" w:rsidR="00886BAF" w:rsidRDefault="00886BAF" w:rsidP="00595805">
      <w:pPr>
        <w:spacing w:after="0"/>
        <w:rPr>
          <w:rFonts w:ascii="Arial" w:eastAsia="Times New Roman" w:hAnsi="Arial" w:cs="Arial"/>
          <w:lang w:eastAsia="fr-FR"/>
        </w:rPr>
      </w:pPr>
    </w:p>
    <w:p w14:paraId="0E744AD9" w14:textId="409B5E49" w:rsidR="0025080E" w:rsidRPr="0029372B" w:rsidRDefault="0025080E" w:rsidP="0025080E">
      <w:pPr>
        <w:keepNext/>
        <w:keepLines/>
        <w:spacing w:after="0"/>
        <w:ind w:left="181"/>
        <w:rPr>
          <w:rFonts w:ascii="Arial" w:eastAsia="Times New Roman" w:hAnsi="Arial" w:cs="Arial"/>
          <w:b/>
          <w:bCs/>
          <w:lang w:eastAsia="fr-FR"/>
        </w:rPr>
      </w:pPr>
      <w:r>
        <w:rPr>
          <w:rFonts w:ascii="Arial" w:eastAsia="Times New Roman" w:hAnsi="Arial" w:cs="Arial"/>
          <w:b/>
          <w:bCs/>
          <w:lang w:eastAsia="fr-FR"/>
        </w:rPr>
        <w:lastRenderedPageBreak/>
        <w:t>2</w:t>
      </w:r>
      <w:r w:rsidRPr="0029372B">
        <w:rPr>
          <w:rFonts w:ascii="Arial" w:eastAsia="Times New Roman" w:hAnsi="Arial" w:cs="Arial"/>
          <w:b/>
          <w:bCs/>
          <w:lang w:eastAsia="fr-FR"/>
        </w:rPr>
        <w:t>.</w:t>
      </w:r>
      <w:r>
        <w:rPr>
          <w:rFonts w:ascii="Arial" w:eastAsia="Times New Roman" w:hAnsi="Arial" w:cs="Arial"/>
          <w:b/>
          <w:bCs/>
          <w:lang w:eastAsia="fr-FR"/>
        </w:rPr>
        <w:t>2</w:t>
      </w:r>
      <w:r w:rsidRPr="0029372B">
        <w:rPr>
          <w:rFonts w:ascii="Arial" w:eastAsia="Times New Roman" w:hAnsi="Arial" w:cs="Arial"/>
          <w:b/>
          <w:bCs/>
          <w:lang w:eastAsia="fr-FR"/>
        </w:rPr>
        <w:t>) - Type de marché</w:t>
      </w:r>
    </w:p>
    <w:p w14:paraId="1E682626" w14:textId="77777777" w:rsidR="0025080E" w:rsidRDefault="0025080E" w:rsidP="0025080E">
      <w:pPr>
        <w:keepNext/>
        <w:keepLines/>
        <w:spacing w:after="0"/>
        <w:ind w:right="-2"/>
        <w:rPr>
          <w:rFonts w:ascii="Arial" w:eastAsia="Times New Roman" w:hAnsi="Arial" w:cs="Arial"/>
          <w:lang w:eastAsia="fr-FR"/>
        </w:rPr>
      </w:pPr>
    </w:p>
    <w:p w14:paraId="1C8C45F1" w14:textId="39F93BE5" w:rsidR="0025080E" w:rsidRDefault="00E45E1E" w:rsidP="0025080E">
      <w:pPr>
        <w:keepNext/>
        <w:keepLines/>
        <w:spacing w:after="0"/>
        <w:ind w:left="181" w:right="-2"/>
        <w:rPr>
          <w:rFonts w:ascii="Arial" w:eastAsia="Times New Roman" w:hAnsi="Arial" w:cs="Arial"/>
          <w:lang w:eastAsia="fr-FR"/>
        </w:rPr>
      </w:pPr>
      <w:proofErr w:type="gramStart"/>
      <w:r>
        <w:rPr>
          <w:rFonts w:ascii="Arial" w:eastAsia="Times New Roman" w:hAnsi="Arial" w:cs="Arial"/>
          <w:lang w:eastAsia="fr-FR"/>
        </w:rPr>
        <w:t>x</w:t>
      </w:r>
      <w:proofErr w:type="gramEnd"/>
      <w:r w:rsidR="0025080E">
        <w:rPr>
          <w:rFonts w:ascii="Arial" w:eastAsia="Times New Roman" w:hAnsi="Arial" w:cs="Arial"/>
          <w:lang w:eastAsia="fr-FR"/>
        </w:rPr>
        <w:t xml:space="preserve"> </w:t>
      </w:r>
      <w:r w:rsidR="0025080E" w:rsidRPr="0029372B">
        <w:rPr>
          <w:rFonts w:ascii="Arial" w:eastAsia="Times New Roman" w:hAnsi="Arial" w:cs="Arial"/>
          <w:lang w:eastAsia="fr-FR"/>
        </w:rPr>
        <w:t xml:space="preserve">Marché de services </w:t>
      </w:r>
    </w:p>
    <w:p w14:paraId="4C63E2A0" w14:textId="77777777" w:rsidR="0025080E" w:rsidRDefault="0025080E" w:rsidP="0025080E">
      <w:pPr>
        <w:keepNext/>
        <w:keepLines/>
        <w:spacing w:after="0"/>
        <w:ind w:left="181" w:right="-2"/>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 xml:space="preserve">Marché de </w:t>
      </w:r>
      <w:r>
        <w:rPr>
          <w:rFonts w:ascii="Arial" w:eastAsia="Times New Roman" w:hAnsi="Arial" w:cs="Arial"/>
          <w:lang w:eastAsia="fr-FR"/>
        </w:rPr>
        <w:t>travaux</w:t>
      </w:r>
      <w:r w:rsidRPr="0029372B">
        <w:rPr>
          <w:rFonts w:ascii="Arial" w:eastAsia="Times New Roman" w:hAnsi="Arial" w:cs="Arial"/>
          <w:lang w:eastAsia="fr-FR"/>
        </w:rPr>
        <w:t xml:space="preserve"> </w:t>
      </w:r>
    </w:p>
    <w:p w14:paraId="2EF9F72E" w14:textId="77777777" w:rsidR="0025080E" w:rsidRDefault="0025080E" w:rsidP="0025080E">
      <w:pPr>
        <w:keepNext/>
        <w:keepLines/>
        <w:spacing w:after="0"/>
        <w:ind w:left="181" w:right="-2"/>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 xml:space="preserve">Marché de </w:t>
      </w:r>
      <w:r>
        <w:rPr>
          <w:rFonts w:ascii="Arial" w:eastAsia="Times New Roman" w:hAnsi="Arial" w:cs="Arial"/>
          <w:lang w:eastAsia="fr-FR"/>
        </w:rPr>
        <w:t>fournitures</w:t>
      </w:r>
      <w:r w:rsidRPr="0029372B">
        <w:rPr>
          <w:rFonts w:ascii="Arial" w:eastAsia="Times New Roman" w:hAnsi="Arial" w:cs="Arial"/>
          <w:lang w:eastAsia="fr-FR"/>
        </w:rPr>
        <w:t xml:space="preserve"> </w:t>
      </w:r>
    </w:p>
    <w:p w14:paraId="6BF5BB7F" w14:textId="77777777" w:rsidR="00886BAF" w:rsidRDefault="00886BAF" w:rsidP="00595805">
      <w:pPr>
        <w:spacing w:after="0"/>
        <w:rPr>
          <w:rFonts w:ascii="Arial" w:eastAsia="Times New Roman" w:hAnsi="Arial" w:cs="Arial"/>
          <w:lang w:eastAsia="fr-FR"/>
        </w:rPr>
      </w:pPr>
    </w:p>
    <w:p w14:paraId="4D26EDBF" w14:textId="75C99913" w:rsidR="00886BAF" w:rsidRPr="0029372B" w:rsidRDefault="004C4E23" w:rsidP="00595805">
      <w:pPr>
        <w:spacing w:after="0"/>
        <w:ind w:left="181"/>
        <w:rPr>
          <w:rFonts w:ascii="Arial" w:eastAsia="Times New Roman" w:hAnsi="Arial" w:cs="Arial"/>
          <w:b/>
          <w:bCs/>
          <w:lang w:eastAsia="fr-FR"/>
        </w:rPr>
      </w:pPr>
      <w:r>
        <w:rPr>
          <w:rFonts w:ascii="Arial" w:eastAsia="Times New Roman" w:hAnsi="Arial" w:cs="Arial"/>
          <w:b/>
          <w:bCs/>
          <w:lang w:eastAsia="fr-FR"/>
        </w:rPr>
        <w:t>2</w:t>
      </w:r>
      <w:r w:rsidR="00886BAF">
        <w:rPr>
          <w:rFonts w:ascii="Arial" w:eastAsia="Times New Roman" w:hAnsi="Arial" w:cs="Arial"/>
          <w:b/>
          <w:bCs/>
          <w:lang w:eastAsia="fr-FR"/>
        </w:rPr>
        <w:t>.</w:t>
      </w:r>
      <w:r w:rsidR="0025080E">
        <w:rPr>
          <w:rFonts w:ascii="Arial" w:eastAsia="Times New Roman" w:hAnsi="Arial" w:cs="Arial"/>
          <w:b/>
          <w:bCs/>
          <w:lang w:eastAsia="fr-FR"/>
        </w:rPr>
        <w:t>3</w:t>
      </w:r>
      <w:r w:rsidR="00886BAF" w:rsidRPr="0029372B">
        <w:rPr>
          <w:rFonts w:ascii="Arial" w:eastAsia="Times New Roman" w:hAnsi="Arial" w:cs="Arial"/>
          <w:b/>
          <w:bCs/>
          <w:lang w:eastAsia="fr-FR"/>
        </w:rPr>
        <w:t xml:space="preserve">) </w:t>
      </w:r>
      <w:r w:rsidR="00886BAF">
        <w:rPr>
          <w:rFonts w:ascii="Arial" w:eastAsia="Times New Roman" w:hAnsi="Arial" w:cs="Arial"/>
          <w:b/>
          <w:bCs/>
          <w:lang w:eastAsia="fr-FR"/>
        </w:rPr>
        <w:t>–</w:t>
      </w:r>
      <w:r w:rsidR="00886BAF" w:rsidRPr="0029372B">
        <w:rPr>
          <w:rFonts w:ascii="Arial" w:eastAsia="Times New Roman" w:hAnsi="Arial" w:cs="Arial"/>
          <w:b/>
          <w:bCs/>
          <w:lang w:eastAsia="fr-FR"/>
        </w:rPr>
        <w:t xml:space="preserve"> </w:t>
      </w:r>
      <w:r w:rsidR="00886BAF">
        <w:rPr>
          <w:rFonts w:ascii="Arial" w:eastAsia="Times New Roman" w:hAnsi="Arial" w:cs="Arial"/>
          <w:b/>
          <w:bCs/>
          <w:lang w:eastAsia="fr-FR"/>
        </w:rPr>
        <w:t>Accord-cadre</w:t>
      </w:r>
    </w:p>
    <w:p w14:paraId="131A1791" w14:textId="77777777" w:rsidR="00BF028C" w:rsidRDefault="00BF028C" w:rsidP="00595805">
      <w:pPr>
        <w:spacing w:after="0"/>
        <w:ind w:left="181"/>
        <w:rPr>
          <w:rFonts w:ascii="Arial" w:eastAsia="Times New Roman" w:hAnsi="Arial" w:cs="Arial"/>
          <w:lang w:eastAsia="fr-FR"/>
        </w:rPr>
      </w:pPr>
    </w:p>
    <w:p w14:paraId="697BA6E7" w14:textId="77777777" w:rsidR="00886BAF" w:rsidRPr="0029372B" w:rsidRDefault="00886BAF" w:rsidP="00595805">
      <w:pPr>
        <w:spacing w:after="0"/>
        <w:ind w:left="181"/>
        <w:rPr>
          <w:rFonts w:ascii="Arial" w:eastAsia="Times New Roman" w:hAnsi="Arial" w:cs="Arial"/>
          <w:lang w:eastAsia="fr-FR"/>
        </w:rPr>
      </w:pPr>
      <w:r>
        <w:rPr>
          <w:rFonts w:ascii="Arial" w:eastAsia="Times New Roman" w:hAnsi="Arial" w:cs="Arial"/>
          <w:lang w:eastAsia="fr-FR"/>
        </w:rPr>
        <w:t>□ Non</w:t>
      </w:r>
    </w:p>
    <w:p w14:paraId="47BEE90C" w14:textId="5027E116" w:rsidR="00886BAF" w:rsidRPr="0029372B" w:rsidRDefault="00E45E1E" w:rsidP="00595805">
      <w:pPr>
        <w:spacing w:after="0"/>
        <w:ind w:left="181"/>
        <w:rPr>
          <w:rFonts w:ascii="Arial" w:eastAsia="Times New Roman" w:hAnsi="Arial" w:cs="Arial"/>
          <w:lang w:eastAsia="fr-FR"/>
        </w:rPr>
      </w:pPr>
      <w:proofErr w:type="gramStart"/>
      <w:r>
        <w:rPr>
          <w:rFonts w:ascii="Arial" w:eastAsia="Times New Roman" w:hAnsi="Arial" w:cs="Arial"/>
          <w:lang w:eastAsia="fr-FR"/>
        </w:rPr>
        <w:t>x</w:t>
      </w:r>
      <w:proofErr w:type="gramEnd"/>
      <w:r w:rsidR="00886BAF">
        <w:rPr>
          <w:rFonts w:ascii="Arial" w:eastAsia="Times New Roman" w:hAnsi="Arial" w:cs="Arial"/>
          <w:lang w:eastAsia="fr-FR"/>
        </w:rPr>
        <w:t xml:space="preserve"> </w:t>
      </w:r>
      <w:r w:rsidR="00886BAF" w:rsidRPr="0029372B">
        <w:rPr>
          <w:rFonts w:ascii="Arial" w:eastAsia="Times New Roman" w:hAnsi="Arial" w:cs="Arial"/>
          <w:lang w:eastAsia="fr-FR"/>
        </w:rPr>
        <w:t>Oui</w:t>
      </w:r>
    </w:p>
    <w:p w14:paraId="01FF583D" w14:textId="77777777" w:rsidR="00886BAF" w:rsidRDefault="00886BAF" w:rsidP="00595805">
      <w:pPr>
        <w:spacing w:after="0"/>
        <w:ind w:left="181" w:right="-2"/>
        <w:rPr>
          <w:rFonts w:ascii="Arial" w:eastAsia="Times New Roman" w:hAnsi="Arial" w:cs="Arial"/>
          <w:lang w:eastAsia="fr-FR"/>
        </w:rPr>
      </w:pPr>
      <w:r>
        <w:rPr>
          <w:rFonts w:ascii="Arial" w:eastAsia="Times New Roman" w:hAnsi="Arial" w:cs="Arial"/>
          <w:lang w:eastAsia="fr-FR"/>
        </w:rPr>
        <w:t>Si oui :</w:t>
      </w:r>
    </w:p>
    <w:p w14:paraId="3BE8DEB2" w14:textId="7FEE0172" w:rsidR="00886BAF" w:rsidRDefault="00886BAF" w:rsidP="00595805">
      <w:pPr>
        <w:spacing w:after="0"/>
        <w:ind w:left="181"/>
        <w:rPr>
          <w:rFonts w:ascii="Arial" w:eastAsia="Times New Roman" w:hAnsi="Arial" w:cs="Arial"/>
          <w:lang w:eastAsia="fr-FR"/>
        </w:rPr>
      </w:pPr>
      <w:r>
        <w:rPr>
          <w:rFonts w:ascii="Arial" w:eastAsia="Times New Roman" w:hAnsi="Arial" w:cs="Arial"/>
          <w:lang w:eastAsia="fr-FR"/>
        </w:rPr>
        <w:tab/>
      </w:r>
      <w:proofErr w:type="gramStart"/>
      <w:r w:rsidR="00E45E1E">
        <w:rPr>
          <w:rFonts w:ascii="Arial" w:eastAsia="Times New Roman" w:hAnsi="Arial" w:cs="Arial"/>
          <w:lang w:eastAsia="fr-FR"/>
        </w:rPr>
        <w:t>x</w:t>
      </w:r>
      <w:proofErr w:type="gramEnd"/>
      <w:r>
        <w:rPr>
          <w:rFonts w:ascii="Arial" w:eastAsia="Times New Roman" w:hAnsi="Arial" w:cs="Arial"/>
          <w:lang w:eastAsia="fr-FR"/>
        </w:rPr>
        <w:t xml:space="preserve"> Accord-cadre établissant les règles relatives aux bons de commande à émettre </w:t>
      </w:r>
    </w:p>
    <w:p w14:paraId="711F1219" w14:textId="36F8F02C" w:rsidR="00BF028C" w:rsidRDefault="00886BAF" w:rsidP="00DA3B54">
      <w:pPr>
        <w:spacing w:after="0"/>
        <w:ind w:left="181"/>
        <w:rPr>
          <w:rFonts w:ascii="Arial" w:eastAsia="Times New Roman" w:hAnsi="Arial" w:cs="Arial"/>
          <w:lang w:eastAsia="fr-FR"/>
        </w:rPr>
      </w:pPr>
      <w:r>
        <w:rPr>
          <w:rFonts w:ascii="Arial" w:eastAsia="Times New Roman" w:hAnsi="Arial" w:cs="Arial"/>
          <w:lang w:eastAsia="fr-FR"/>
        </w:rPr>
        <w:tab/>
        <w:t>□ Accord-cadre établissant les termes des marchés subséquents à passer</w:t>
      </w:r>
    </w:p>
    <w:p w14:paraId="0916BC79" w14:textId="77777777" w:rsidR="0025080E" w:rsidRDefault="0025080E" w:rsidP="00595805">
      <w:pPr>
        <w:spacing w:after="0"/>
        <w:jc w:val="both"/>
        <w:rPr>
          <w:rFonts w:ascii="Arial" w:eastAsia="Times New Roman" w:hAnsi="Arial" w:cs="Arial"/>
          <w:lang w:eastAsia="fr-FR"/>
        </w:rPr>
      </w:pPr>
    </w:p>
    <w:p w14:paraId="358D5D52" w14:textId="113408A6" w:rsidR="007763F9" w:rsidRDefault="00076AD1" w:rsidP="00595805">
      <w:pPr>
        <w:keepNext/>
        <w:keepLines/>
        <w:spacing w:after="0"/>
        <w:ind w:left="181"/>
        <w:rPr>
          <w:rFonts w:ascii="Arial" w:eastAsia="Times New Roman" w:hAnsi="Arial" w:cs="Arial"/>
          <w:b/>
          <w:lang w:eastAsia="fr-FR"/>
        </w:rPr>
      </w:pPr>
      <w:r>
        <w:rPr>
          <w:rFonts w:ascii="Arial" w:eastAsia="Times New Roman" w:hAnsi="Arial" w:cs="Arial"/>
          <w:b/>
          <w:bCs/>
          <w:lang w:eastAsia="fr-FR"/>
        </w:rPr>
        <w:t>2</w:t>
      </w:r>
      <w:r w:rsidR="00886BAF" w:rsidRPr="0029372B">
        <w:rPr>
          <w:rFonts w:ascii="Arial" w:eastAsia="Times New Roman" w:hAnsi="Arial" w:cs="Arial"/>
          <w:b/>
          <w:bCs/>
          <w:lang w:eastAsia="fr-FR"/>
        </w:rPr>
        <w:t>.</w:t>
      </w:r>
      <w:r w:rsidR="00CB68DA">
        <w:rPr>
          <w:rFonts w:ascii="Arial" w:eastAsia="Times New Roman" w:hAnsi="Arial" w:cs="Arial"/>
          <w:b/>
          <w:bCs/>
          <w:lang w:eastAsia="fr-FR"/>
        </w:rPr>
        <w:t>4</w:t>
      </w:r>
      <w:r w:rsidR="00886BAF">
        <w:rPr>
          <w:rFonts w:ascii="Arial" w:eastAsia="Times New Roman" w:hAnsi="Arial" w:cs="Arial"/>
          <w:b/>
          <w:bCs/>
          <w:lang w:eastAsia="fr-FR"/>
        </w:rPr>
        <w:t xml:space="preserve">) - </w:t>
      </w:r>
      <w:r w:rsidR="00886BAF">
        <w:rPr>
          <w:rFonts w:ascii="Arial" w:eastAsia="Times New Roman" w:hAnsi="Arial" w:cs="Arial"/>
          <w:b/>
          <w:lang w:eastAsia="fr-FR"/>
        </w:rPr>
        <w:t>Décomposition en lots</w:t>
      </w:r>
    </w:p>
    <w:p w14:paraId="31FFD556" w14:textId="77777777" w:rsidR="009C2E7F" w:rsidRDefault="009C2E7F" w:rsidP="009C2E7F">
      <w:pPr>
        <w:keepNext/>
        <w:keepLines/>
        <w:spacing w:after="0" w:line="240" w:lineRule="auto"/>
        <w:ind w:left="181"/>
        <w:rPr>
          <w:rFonts w:ascii="Arial" w:eastAsia="Times New Roman" w:hAnsi="Arial" w:cs="Arial"/>
          <w:lang w:eastAsia="fr-FR"/>
        </w:rPr>
      </w:pPr>
    </w:p>
    <w:p w14:paraId="69069CA6" w14:textId="593DFBCD" w:rsidR="00F90454" w:rsidRDefault="00E45E1E" w:rsidP="00E45E1E">
      <w:pPr>
        <w:keepNext/>
        <w:keepLines/>
        <w:spacing w:after="0" w:line="240" w:lineRule="auto"/>
        <w:ind w:left="181"/>
        <w:rPr>
          <w:rFonts w:ascii="Arial" w:eastAsia="Times New Roman" w:hAnsi="Arial" w:cs="Arial"/>
          <w:lang w:eastAsia="fr-FR"/>
        </w:rPr>
      </w:pPr>
      <w:proofErr w:type="gramStart"/>
      <w:r>
        <w:rPr>
          <w:rFonts w:ascii="Arial" w:eastAsia="Times New Roman" w:hAnsi="Arial" w:cs="Arial"/>
          <w:lang w:eastAsia="fr-FR"/>
        </w:rPr>
        <w:t>x</w:t>
      </w:r>
      <w:proofErr w:type="gramEnd"/>
      <w:r w:rsidR="009C2E7F">
        <w:rPr>
          <w:rFonts w:ascii="Arial" w:eastAsia="Times New Roman" w:hAnsi="Arial" w:cs="Arial"/>
          <w:lang w:eastAsia="fr-FR"/>
        </w:rPr>
        <w:t xml:space="preserve"> Non</w:t>
      </w:r>
    </w:p>
    <w:p w14:paraId="66E03F9E" w14:textId="77F36868" w:rsidR="00EA6F8E" w:rsidRPr="0029372B" w:rsidRDefault="00886BAF" w:rsidP="00E45E1E">
      <w:pPr>
        <w:keepNext/>
        <w:keepLines/>
        <w:spacing w:after="0"/>
        <w:ind w:left="181"/>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Oui</w:t>
      </w:r>
    </w:p>
    <w:p w14:paraId="16188E21" w14:textId="77777777" w:rsidR="006B53B3" w:rsidRPr="0029372B" w:rsidRDefault="006B53B3" w:rsidP="00595805">
      <w:pPr>
        <w:spacing w:after="0"/>
        <w:ind w:right="-2"/>
        <w:rPr>
          <w:rFonts w:ascii="Arial" w:eastAsia="Times New Roman" w:hAnsi="Arial" w:cs="Arial"/>
          <w:lang w:eastAsia="fr-FR"/>
        </w:rPr>
      </w:pPr>
    </w:p>
    <w:p w14:paraId="47113C5D" w14:textId="01720792" w:rsidR="006B53B3" w:rsidRPr="0029372B" w:rsidRDefault="00076AD1" w:rsidP="00595805">
      <w:pPr>
        <w:spacing w:after="0"/>
        <w:ind w:left="181"/>
        <w:rPr>
          <w:rFonts w:ascii="Arial" w:eastAsia="Times New Roman" w:hAnsi="Arial" w:cs="Arial"/>
          <w:b/>
          <w:bCs/>
          <w:lang w:eastAsia="fr-FR"/>
        </w:rPr>
      </w:pPr>
      <w:r>
        <w:rPr>
          <w:rFonts w:ascii="Arial" w:eastAsia="Times New Roman" w:hAnsi="Arial" w:cs="Arial"/>
          <w:b/>
          <w:bCs/>
          <w:lang w:eastAsia="fr-FR"/>
        </w:rPr>
        <w:t>2</w:t>
      </w:r>
      <w:r w:rsidR="006B53B3" w:rsidRPr="0029372B">
        <w:rPr>
          <w:rFonts w:ascii="Arial" w:eastAsia="Times New Roman" w:hAnsi="Arial" w:cs="Arial"/>
          <w:b/>
          <w:bCs/>
          <w:lang w:eastAsia="fr-FR"/>
        </w:rPr>
        <w:t>.</w:t>
      </w:r>
      <w:r w:rsidR="00886BAF">
        <w:rPr>
          <w:rFonts w:ascii="Arial" w:eastAsia="Times New Roman" w:hAnsi="Arial" w:cs="Arial"/>
          <w:b/>
          <w:bCs/>
          <w:lang w:eastAsia="fr-FR"/>
        </w:rPr>
        <w:t>5</w:t>
      </w:r>
      <w:r w:rsidR="006B53B3" w:rsidRPr="0029372B">
        <w:rPr>
          <w:rFonts w:ascii="Arial" w:eastAsia="Times New Roman" w:hAnsi="Arial" w:cs="Arial"/>
          <w:b/>
          <w:bCs/>
          <w:lang w:eastAsia="fr-FR"/>
        </w:rPr>
        <w:t>) - Marché à tranches</w:t>
      </w:r>
    </w:p>
    <w:p w14:paraId="54A7FBD9" w14:textId="77777777" w:rsidR="00BF028C" w:rsidRDefault="00BF028C" w:rsidP="00595805">
      <w:pPr>
        <w:spacing w:after="0"/>
        <w:rPr>
          <w:rFonts w:ascii="Arial" w:eastAsia="Times New Roman" w:hAnsi="Arial" w:cs="Arial"/>
          <w:lang w:eastAsia="fr-FR"/>
        </w:rPr>
      </w:pPr>
    </w:p>
    <w:p w14:paraId="7B459459" w14:textId="5889DB80" w:rsidR="007E0198" w:rsidRPr="0029372B" w:rsidRDefault="00E45E1E" w:rsidP="00595805">
      <w:pPr>
        <w:spacing w:after="0"/>
        <w:ind w:left="181"/>
        <w:rPr>
          <w:rFonts w:ascii="Arial" w:eastAsia="Times New Roman" w:hAnsi="Arial" w:cs="Arial"/>
          <w:lang w:eastAsia="fr-FR"/>
        </w:rPr>
      </w:pPr>
      <w:r>
        <w:rPr>
          <w:rFonts w:ascii="Arial" w:eastAsia="Times New Roman" w:hAnsi="Arial" w:cs="Arial"/>
          <w:lang w:eastAsia="fr-FR"/>
        </w:rPr>
        <w:t xml:space="preserve">X </w:t>
      </w:r>
      <w:r w:rsidR="007E0198">
        <w:rPr>
          <w:rFonts w:ascii="Arial" w:eastAsia="Times New Roman" w:hAnsi="Arial" w:cs="Arial"/>
          <w:lang w:eastAsia="fr-FR"/>
        </w:rPr>
        <w:t>Non</w:t>
      </w:r>
    </w:p>
    <w:p w14:paraId="37590EFF" w14:textId="77777777" w:rsidR="007E0198" w:rsidRPr="0029372B" w:rsidRDefault="007E0198" w:rsidP="00595805">
      <w:pPr>
        <w:spacing w:after="0"/>
        <w:ind w:left="181"/>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Oui</w:t>
      </w:r>
    </w:p>
    <w:p w14:paraId="6E6C5255" w14:textId="77777777" w:rsidR="00A05A15" w:rsidRDefault="00A05A15" w:rsidP="00595805">
      <w:pPr>
        <w:spacing w:after="0"/>
        <w:rPr>
          <w:rFonts w:ascii="Arial" w:eastAsia="Times New Roman" w:hAnsi="Arial" w:cs="Arial"/>
          <w:lang w:eastAsia="fr-FR"/>
        </w:rPr>
      </w:pPr>
    </w:p>
    <w:p w14:paraId="1DEAD8ED" w14:textId="4750A14B" w:rsidR="006B53B3" w:rsidRPr="0029372B" w:rsidRDefault="00076AD1" w:rsidP="00595805">
      <w:pPr>
        <w:keepNext/>
        <w:keepLines/>
        <w:spacing w:after="0"/>
        <w:ind w:left="181"/>
        <w:rPr>
          <w:rFonts w:ascii="Arial" w:eastAsia="Times New Roman" w:hAnsi="Arial" w:cs="Arial"/>
          <w:b/>
          <w:bCs/>
          <w:lang w:eastAsia="fr-FR"/>
        </w:rPr>
      </w:pPr>
      <w:r>
        <w:rPr>
          <w:rFonts w:ascii="Arial" w:eastAsia="Times New Roman" w:hAnsi="Arial" w:cs="Arial"/>
          <w:b/>
          <w:bCs/>
          <w:lang w:eastAsia="fr-FR"/>
        </w:rPr>
        <w:t>2</w:t>
      </w:r>
      <w:r w:rsidR="006B53B3" w:rsidRPr="00321032">
        <w:rPr>
          <w:rFonts w:ascii="Arial" w:eastAsia="Times New Roman" w:hAnsi="Arial" w:cs="Arial"/>
          <w:b/>
          <w:bCs/>
          <w:lang w:eastAsia="fr-FR"/>
        </w:rPr>
        <w:t>.</w:t>
      </w:r>
      <w:r>
        <w:rPr>
          <w:rFonts w:ascii="Arial" w:eastAsia="Times New Roman" w:hAnsi="Arial" w:cs="Arial"/>
          <w:b/>
          <w:bCs/>
          <w:lang w:eastAsia="fr-FR"/>
        </w:rPr>
        <w:t>6</w:t>
      </w:r>
      <w:r w:rsidR="006B53B3" w:rsidRPr="00321032">
        <w:rPr>
          <w:rFonts w:ascii="Arial" w:eastAsia="Times New Roman" w:hAnsi="Arial" w:cs="Arial"/>
          <w:b/>
          <w:bCs/>
          <w:lang w:eastAsia="fr-FR"/>
        </w:rPr>
        <w:t xml:space="preserve">) - Lieu </w:t>
      </w:r>
      <w:r w:rsidR="007E0198" w:rsidRPr="00321032">
        <w:rPr>
          <w:rFonts w:ascii="Arial" w:eastAsia="Times New Roman" w:hAnsi="Arial" w:cs="Arial"/>
          <w:b/>
          <w:bCs/>
          <w:lang w:eastAsia="fr-FR"/>
        </w:rPr>
        <w:t xml:space="preserve">principal </w:t>
      </w:r>
      <w:r w:rsidR="006B53B3" w:rsidRPr="00321032">
        <w:rPr>
          <w:rFonts w:ascii="Arial" w:eastAsia="Times New Roman" w:hAnsi="Arial" w:cs="Arial"/>
          <w:b/>
          <w:bCs/>
          <w:lang w:eastAsia="fr-FR"/>
        </w:rPr>
        <w:t>d’exéc</w:t>
      </w:r>
      <w:r w:rsidR="007E0198" w:rsidRPr="00321032">
        <w:rPr>
          <w:rFonts w:ascii="Arial" w:eastAsia="Times New Roman" w:hAnsi="Arial" w:cs="Arial"/>
          <w:b/>
          <w:bCs/>
          <w:lang w:eastAsia="fr-FR"/>
        </w:rPr>
        <w:t>ution de la prestation</w:t>
      </w:r>
    </w:p>
    <w:p w14:paraId="18E7B10B" w14:textId="5743CE5A" w:rsidR="00D51CDA" w:rsidRPr="00D51CDA" w:rsidRDefault="00D51CDA" w:rsidP="00595805">
      <w:pPr>
        <w:keepNext/>
        <w:keepLines/>
        <w:spacing w:after="0"/>
        <w:jc w:val="both"/>
        <w:rPr>
          <w:rFonts w:ascii="Arial" w:eastAsia="Times New Roman" w:hAnsi="Arial" w:cs="Arial"/>
          <w:lang w:eastAsia="fr-FR"/>
        </w:rPr>
      </w:pPr>
    </w:p>
    <w:p w14:paraId="6393E090" w14:textId="77777777" w:rsidR="00E45E1E" w:rsidRPr="00DA3B54" w:rsidRDefault="00E45E1E" w:rsidP="00DA3B54">
      <w:pPr>
        <w:spacing w:after="0"/>
        <w:ind w:left="142"/>
        <w:rPr>
          <w:rFonts w:ascii="Arial" w:eastAsia="Times New Roman" w:hAnsi="Arial" w:cs="Arial"/>
          <w:lang w:eastAsia="fr-FR"/>
        </w:rPr>
      </w:pPr>
      <w:r w:rsidRPr="00DA3B54">
        <w:rPr>
          <w:rFonts w:ascii="Arial" w:eastAsia="Times New Roman" w:hAnsi="Arial" w:cs="Arial"/>
          <w:lang w:eastAsia="fr-FR"/>
        </w:rPr>
        <w:t>Chez le prestataire</w:t>
      </w:r>
    </w:p>
    <w:p w14:paraId="5F467CA4" w14:textId="77777777" w:rsidR="005D31CE" w:rsidRDefault="005D31CE" w:rsidP="00595805">
      <w:pPr>
        <w:spacing w:after="0"/>
        <w:rPr>
          <w:rFonts w:ascii="Arial" w:eastAsia="Times New Roman" w:hAnsi="Arial" w:cs="Arial"/>
          <w:lang w:eastAsia="fr-FR"/>
        </w:rPr>
      </w:pPr>
    </w:p>
    <w:p w14:paraId="1CFF7E37" w14:textId="77777777" w:rsidR="00BF028C" w:rsidRPr="0029372B" w:rsidRDefault="00BF028C" w:rsidP="00595805">
      <w:pPr>
        <w:spacing w:after="0"/>
        <w:rPr>
          <w:rFonts w:ascii="Arial" w:eastAsia="Times New Roman" w:hAnsi="Arial" w:cs="Arial"/>
          <w:lang w:eastAsia="fr-FR"/>
        </w:rPr>
      </w:pPr>
    </w:p>
    <w:p w14:paraId="2E28864E" w14:textId="20486720" w:rsidR="005D31CE" w:rsidRPr="0029372B" w:rsidRDefault="00076AD1" w:rsidP="00595805">
      <w:pPr>
        <w:spacing w:after="0"/>
        <w:ind w:left="181"/>
        <w:rPr>
          <w:rFonts w:ascii="Arial" w:eastAsia="Times New Roman" w:hAnsi="Arial" w:cs="Arial"/>
          <w:b/>
          <w:bCs/>
          <w:lang w:eastAsia="fr-FR"/>
        </w:rPr>
      </w:pPr>
      <w:r>
        <w:rPr>
          <w:rFonts w:ascii="Arial" w:eastAsia="Times New Roman" w:hAnsi="Arial" w:cs="Arial"/>
          <w:b/>
          <w:bCs/>
          <w:lang w:eastAsia="fr-FR"/>
        </w:rPr>
        <w:t>2</w:t>
      </w:r>
      <w:r w:rsidR="005D31CE" w:rsidRPr="00731ACB">
        <w:rPr>
          <w:rFonts w:ascii="Arial" w:eastAsia="Times New Roman" w:hAnsi="Arial" w:cs="Arial"/>
          <w:b/>
          <w:bCs/>
          <w:lang w:eastAsia="fr-FR"/>
        </w:rPr>
        <w:t>.</w:t>
      </w:r>
      <w:r>
        <w:rPr>
          <w:rFonts w:ascii="Arial" w:eastAsia="Times New Roman" w:hAnsi="Arial" w:cs="Arial"/>
          <w:b/>
          <w:bCs/>
          <w:lang w:eastAsia="fr-FR"/>
        </w:rPr>
        <w:t>7</w:t>
      </w:r>
      <w:r w:rsidR="005D31CE" w:rsidRPr="00731ACB">
        <w:rPr>
          <w:rFonts w:ascii="Arial" w:eastAsia="Times New Roman" w:hAnsi="Arial" w:cs="Arial"/>
          <w:b/>
          <w:bCs/>
          <w:lang w:eastAsia="fr-FR"/>
        </w:rPr>
        <w:t>) –</w:t>
      </w:r>
      <w:r w:rsidR="005D31CE" w:rsidRPr="0029372B">
        <w:rPr>
          <w:rFonts w:ascii="Arial" w:eastAsia="Times New Roman" w:hAnsi="Arial" w:cs="Arial"/>
          <w:b/>
          <w:bCs/>
          <w:lang w:eastAsia="fr-FR"/>
        </w:rPr>
        <w:t xml:space="preserve"> </w:t>
      </w:r>
      <w:r w:rsidR="005D31CE">
        <w:rPr>
          <w:rFonts w:ascii="Arial" w:eastAsia="Times New Roman" w:hAnsi="Arial" w:cs="Arial"/>
          <w:b/>
          <w:bCs/>
          <w:lang w:eastAsia="fr-FR"/>
        </w:rPr>
        <w:t>Durée du marché ou délai d’exécution</w:t>
      </w:r>
    </w:p>
    <w:p w14:paraId="30AA858E" w14:textId="77777777" w:rsidR="004272E3" w:rsidRPr="00D51CDA" w:rsidRDefault="004272E3" w:rsidP="00595805">
      <w:pPr>
        <w:spacing w:after="0"/>
        <w:rPr>
          <w:rFonts w:ascii="Arial" w:eastAsia="Times New Roman" w:hAnsi="Arial" w:cs="Arial"/>
          <w:lang w:eastAsia="fr-FR"/>
        </w:rPr>
      </w:pPr>
    </w:p>
    <w:p w14:paraId="1ACFCAF9" w14:textId="1721C54F" w:rsidR="004272E3" w:rsidRPr="000A277D" w:rsidRDefault="00E45E1E" w:rsidP="00595805">
      <w:pPr>
        <w:spacing w:after="0"/>
        <w:ind w:left="142"/>
        <w:rPr>
          <w:rFonts w:ascii="Arial" w:eastAsia="Times New Roman" w:hAnsi="Arial" w:cs="Arial"/>
          <w:lang w:eastAsia="fr-FR"/>
        </w:rPr>
      </w:pPr>
      <w:r w:rsidRPr="000A277D">
        <w:rPr>
          <w:rFonts w:ascii="Arial" w:eastAsia="Times New Roman" w:hAnsi="Arial" w:cs="Arial"/>
          <w:lang w:eastAsia="fr-FR"/>
        </w:rPr>
        <w:t>12 mois, renouvelable tacitement 3 fois</w:t>
      </w:r>
    </w:p>
    <w:p w14:paraId="772A2F84" w14:textId="77777777" w:rsidR="005D31CE" w:rsidRDefault="005D31CE" w:rsidP="00595805">
      <w:pPr>
        <w:spacing w:after="0"/>
        <w:rPr>
          <w:rFonts w:ascii="Arial" w:eastAsia="Times New Roman" w:hAnsi="Arial" w:cs="Arial"/>
          <w:lang w:eastAsia="fr-FR"/>
        </w:rPr>
      </w:pPr>
    </w:p>
    <w:p w14:paraId="102CE353" w14:textId="77777777" w:rsidR="009778BA" w:rsidRDefault="009778BA" w:rsidP="00595805">
      <w:pPr>
        <w:spacing w:after="0"/>
        <w:rPr>
          <w:rFonts w:ascii="Arial" w:eastAsia="Times New Roman" w:hAnsi="Arial" w:cs="Arial"/>
          <w:lang w:eastAsia="fr-FR"/>
        </w:rPr>
      </w:pPr>
    </w:p>
    <w:p w14:paraId="286DE4F9" w14:textId="6C1FA542" w:rsidR="005D31CE" w:rsidRPr="0029372B" w:rsidRDefault="00076AD1" w:rsidP="00595805">
      <w:pPr>
        <w:keepNext/>
        <w:keepLines/>
        <w:spacing w:after="0"/>
        <w:ind w:left="181"/>
        <w:rPr>
          <w:rFonts w:ascii="Arial" w:eastAsia="Times New Roman" w:hAnsi="Arial" w:cs="Arial"/>
          <w:b/>
          <w:bCs/>
          <w:lang w:eastAsia="fr-FR"/>
        </w:rPr>
      </w:pPr>
      <w:r>
        <w:rPr>
          <w:rFonts w:ascii="Arial" w:eastAsia="Times New Roman" w:hAnsi="Arial" w:cs="Arial"/>
          <w:b/>
          <w:bCs/>
          <w:lang w:eastAsia="fr-FR"/>
        </w:rPr>
        <w:t>2</w:t>
      </w:r>
      <w:r w:rsidR="005D31CE" w:rsidRPr="00731ACB">
        <w:rPr>
          <w:rFonts w:ascii="Arial" w:eastAsia="Times New Roman" w:hAnsi="Arial" w:cs="Arial"/>
          <w:b/>
          <w:bCs/>
          <w:lang w:eastAsia="fr-FR"/>
        </w:rPr>
        <w:t>.</w:t>
      </w:r>
      <w:r>
        <w:rPr>
          <w:rFonts w:ascii="Arial" w:eastAsia="Times New Roman" w:hAnsi="Arial" w:cs="Arial"/>
          <w:b/>
          <w:bCs/>
          <w:lang w:eastAsia="fr-FR"/>
        </w:rPr>
        <w:t>8</w:t>
      </w:r>
      <w:r w:rsidR="005D31CE" w:rsidRPr="00731ACB">
        <w:rPr>
          <w:rFonts w:ascii="Arial" w:eastAsia="Times New Roman" w:hAnsi="Arial" w:cs="Arial"/>
          <w:b/>
          <w:bCs/>
          <w:lang w:eastAsia="fr-FR"/>
        </w:rPr>
        <w:t>)</w:t>
      </w:r>
      <w:r w:rsidR="005D31CE" w:rsidRPr="0029372B">
        <w:rPr>
          <w:rFonts w:ascii="Arial" w:eastAsia="Times New Roman" w:hAnsi="Arial" w:cs="Arial"/>
          <w:b/>
          <w:bCs/>
          <w:lang w:eastAsia="fr-FR"/>
        </w:rPr>
        <w:t xml:space="preserve"> </w:t>
      </w:r>
      <w:r w:rsidR="005D31CE">
        <w:rPr>
          <w:rFonts w:ascii="Arial" w:eastAsia="Times New Roman" w:hAnsi="Arial" w:cs="Arial"/>
          <w:b/>
          <w:bCs/>
          <w:lang w:eastAsia="fr-FR"/>
        </w:rPr>
        <w:t>–</w:t>
      </w:r>
      <w:r w:rsidR="005D31CE" w:rsidRPr="0029372B">
        <w:rPr>
          <w:rFonts w:ascii="Arial" w:eastAsia="Times New Roman" w:hAnsi="Arial" w:cs="Arial"/>
          <w:b/>
          <w:bCs/>
          <w:lang w:eastAsia="fr-FR"/>
        </w:rPr>
        <w:t xml:space="preserve"> </w:t>
      </w:r>
      <w:r w:rsidR="005D31CE">
        <w:rPr>
          <w:rFonts w:ascii="Arial" w:eastAsia="Times New Roman" w:hAnsi="Arial" w:cs="Arial"/>
          <w:b/>
          <w:bCs/>
          <w:lang w:eastAsia="fr-FR"/>
        </w:rPr>
        <w:t>Modalités essentielles de financement et de paiement et</w:t>
      </w:r>
      <w:r w:rsidR="00701571">
        <w:rPr>
          <w:rFonts w:ascii="Arial" w:eastAsia="Times New Roman" w:hAnsi="Arial" w:cs="Arial"/>
          <w:b/>
          <w:bCs/>
          <w:lang w:eastAsia="fr-FR"/>
        </w:rPr>
        <w:t>/ou références des dispositions applicables</w:t>
      </w:r>
    </w:p>
    <w:p w14:paraId="302AB0DD" w14:textId="77777777" w:rsidR="009778BA" w:rsidRDefault="009778BA" w:rsidP="00595805">
      <w:pPr>
        <w:keepNext/>
        <w:keepLines/>
        <w:spacing w:after="0"/>
        <w:jc w:val="both"/>
        <w:rPr>
          <w:rFonts w:ascii="Arial" w:eastAsia="Times New Roman" w:hAnsi="Arial" w:cs="Arial"/>
          <w:bCs/>
          <w:lang w:eastAsia="fr-FR"/>
        </w:rPr>
      </w:pPr>
    </w:p>
    <w:p w14:paraId="1AF5EE6A" w14:textId="77777777" w:rsidR="00701571" w:rsidRPr="0029372B" w:rsidRDefault="00701571" w:rsidP="00595805">
      <w:pPr>
        <w:keepNext/>
        <w:keepLines/>
        <w:spacing w:after="0"/>
        <w:jc w:val="both"/>
        <w:rPr>
          <w:rFonts w:ascii="Arial" w:eastAsia="Times New Roman" w:hAnsi="Arial" w:cs="Arial"/>
          <w:bCs/>
          <w:lang w:eastAsia="fr-FR"/>
        </w:rPr>
      </w:pPr>
      <w:r w:rsidRPr="0029372B">
        <w:rPr>
          <w:rFonts w:ascii="Arial" w:eastAsia="Times New Roman" w:hAnsi="Arial" w:cs="Arial"/>
          <w:bCs/>
          <w:lang w:eastAsia="fr-FR"/>
        </w:rPr>
        <w:t>Les prestations, objet du marché, seront financées par le budget propre de l’ADEME et seront rémunérées dans les conditions fixées par les règl</w:t>
      </w:r>
      <w:r>
        <w:rPr>
          <w:rFonts w:ascii="Arial" w:eastAsia="Times New Roman" w:hAnsi="Arial" w:cs="Arial"/>
          <w:bCs/>
          <w:lang w:eastAsia="fr-FR"/>
        </w:rPr>
        <w:t>es de la comptabilité publique.</w:t>
      </w:r>
    </w:p>
    <w:p w14:paraId="6C270654" w14:textId="77777777" w:rsidR="009778BA" w:rsidRDefault="009778BA" w:rsidP="00595805">
      <w:pPr>
        <w:spacing w:after="0"/>
        <w:jc w:val="both"/>
        <w:rPr>
          <w:rFonts w:ascii="Arial" w:eastAsia="Times New Roman" w:hAnsi="Arial" w:cs="Arial"/>
          <w:bCs/>
          <w:lang w:eastAsia="fr-FR"/>
        </w:rPr>
      </w:pPr>
    </w:p>
    <w:p w14:paraId="67C816B2" w14:textId="33E1C8DA" w:rsidR="00701571" w:rsidRPr="0029372B" w:rsidRDefault="00701571" w:rsidP="00595805">
      <w:pPr>
        <w:spacing w:after="0"/>
        <w:jc w:val="both"/>
        <w:rPr>
          <w:rFonts w:ascii="Arial" w:eastAsia="Times New Roman" w:hAnsi="Arial" w:cs="Arial"/>
          <w:bCs/>
          <w:lang w:eastAsia="fr-FR"/>
        </w:rPr>
      </w:pPr>
      <w:r w:rsidRPr="0029372B">
        <w:rPr>
          <w:rFonts w:ascii="Arial" w:eastAsia="Times New Roman" w:hAnsi="Arial" w:cs="Arial"/>
          <w:bCs/>
          <w:lang w:eastAsia="fr-FR"/>
        </w:rPr>
        <w:t>Délai global de paiement de 60 jours à compter de la date de réception des factures.</w:t>
      </w:r>
    </w:p>
    <w:p w14:paraId="79182818" w14:textId="6334A293" w:rsidR="005D31CE" w:rsidRDefault="005D31CE" w:rsidP="00595805">
      <w:pPr>
        <w:spacing w:after="0"/>
        <w:rPr>
          <w:rFonts w:ascii="Arial" w:eastAsia="Times New Roman" w:hAnsi="Arial" w:cs="Arial"/>
          <w:lang w:eastAsia="fr-FR"/>
        </w:rPr>
      </w:pPr>
    </w:p>
    <w:p w14:paraId="754DC607" w14:textId="77777777" w:rsidR="00980C2B" w:rsidRDefault="00980C2B" w:rsidP="00595805">
      <w:pPr>
        <w:spacing w:after="0"/>
        <w:rPr>
          <w:rFonts w:ascii="Arial" w:eastAsia="Times New Roman" w:hAnsi="Arial" w:cs="Arial"/>
          <w:lang w:eastAsia="fr-FR"/>
        </w:rPr>
      </w:pPr>
    </w:p>
    <w:p w14:paraId="11851D3F" w14:textId="7646436B" w:rsidR="00CB68DA" w:rsidRDefault="00CB68DA" w:rsidP="00CB68DA">
      <w:pPr>
        <w:keepNext/>
        <w:keepLines/>
        <w:spacing w:after="0"/>
        <w:ind w:left="181"/>
        <w:rPr>
          <w:rFonts w:ascii="Arial" w:eastAsia="Times New Roman" w:hAnsi="Arial" w:cs="Arial"/>
          <w:b/>
          <w:lang w:eastAsia="fr-FR"/>
        </w:rPr>
      </w:pPr>
      <w:bookmarkStart w:id="3" w:name="_Hlk490663230"/>
      <w:r>
        <w:rPr>
          <w:rFonts w:ascii="Arial" w:eastAsia="Times New Roman" w:hAnsi="Arial" w:cs="Arial"/>
          <w:b/>
          <w:bCs/>
          <w:lang w:eastAsia="fr-FR"/>
        </w:rPr>
        <w:t>2</w:t>
      </w:r>
      <w:r w:rsidRPr="0029372B">
        <w:rPr>
          <w:rFonts w:ascii="Arial" w:eastAsia="Times New Roman" w:hAnsi="Arial" w:cs="Arial"/>
          <w:b/>
          <w:bCs/>
          <w:lang w:eastAsia="fr-FR"/>
        </w:rPr>
        <w:t>.</w:t>
      </w:r>
      <w:bookmarkStart w:id="4" w:name="_Hlk490663133"/>
      <w:r>
        <w:rPr>
          <w:rFonts w:ascii="Arial" w:eastAsia="Times New Roman" w:hAnsi="Arial" w:cs="Arial"/>
          <w:b/>
          <w:bCs/>
          <w:lang w:eastAsia="fr-FR"/>
        </w:rPr>
        <w:t xml:space="preserve">9) – </w:t>
      </w:r>
      <w:r>
        <w:rPr>
          <w:rFonts w:ascii="Arial" w:eastAsia="Times New Roman" w:hAnsi="Arial" w:cs="Arial"/>
          <w:b/>
          <w:lang w:eastAsia="fr-FR"/>
        </w:rPr>
        <w:t>Marchés réservés</w:t>
      </w:r>
    </w:p>
    <w:p w14:paraId="3ABFB874" w14:textId="77777777" w:rsidR="00CB68DA" w:rsidRDefault="00CB68DA" w:rsidP="00CB68DA">
      <w:pPr>
        <w:spacing w:after="0"/>
        <w:jc w:val="both"/>
        <w:rPr>
          <w:rFonts w:ascii="Arial" w:eastAsia="Times New Roman" w:hAnsi="Arial" w:cs="Arial"/>
          <w:lang w:eastAsia="fr-FR"/>
        </w:rPr>
      </w:pPr>
    </w:p>
    <w:p w14:paraId="63698BB6" w14:textId="72A3658F" w:rsidR="00CB68DA" w:rsidRDefault="00884971" w:rsidP="00DA3B54">
      <w:pPr>
        <w:spacing w:after="0"/>
        <w:jc w:val="both"/>
        <w:rPr>
          <w:rFonts w:ascii="Arial" w:eastAsia="Times New Roman" w:hAnsi="Arial" w:cs="Arial"/>
          <w:lang w:eastAsia="fr-FR"/>
        </w:rPr>
      </w:pPr>
      <w:r>
        <w:rPr>
          <w:rFonts w:ascii="Arial" w:eastAsia="Times New Roman" w:hAnsi="Arial" w:cs="Arial"/>
          <w:lang w:eastAsia="fr-FR"/>
        </w:rPr>
        <w:t>X</w:t>
      </w:r>
      <w:r w:rsidR="00CB68DA">
        <w:rPr>
          <w:rFonts w:ascii="Arial" w:eastAsia="Times New Roman" w:hAnsi="Arial" w:cs="Arial"/>
          <w:lang w:eastAsia="fr-FR"/>
        </w:rPr>
        <w:t xml:space="preserve"> </w:t>
      </w:r>
      <w:r>
        <w:rPr>
          <w:rFonts w:ascii="Arial" w:eastAsia="Times New Roman" w:hAnsi="Arial" w:cs="Arial"/>
          <w:lang w:eastAsia="fr-FR"/>
        </w:rPr>
        <w:t>L’accord-cadre</w:t>
      </w:r>
      <w:r w:rsidR="00CB68DA">
        <w:rPr>
          <w:rFonts w:ascii="Arial" w:eastAsia="Times New Roman" w:hAnsi="Arial" w:cs="Arial"/>
          <w:lang w:eastAsia="fr-FR"/>
        </w:rPr>
        <w:t xml:space="preserve"> n’est pas réservé. </w:t>
      </w:r>
    </w:p>
    <w:p w14:paraId="3668E82B" w14:textId="161714FC" w:rsidR="009C2E7F" w:rsidRPr="000A277D" w:rsidRDefault="00884971" w:rsidP="009C2E7F">
      <w:pPr>
        <w:spacing w:after="0"/>
        <w:jc w:val="both"/>
        <w:rPr>
          <w:rFonts w:ascii="Arial" w:eastAsia="Times New Roman" w:hAnsi="Arial" w:cs="Arial"/>
          <w:lang w:eastAsia="fr-FR"/>
        </w:rPr>
      </w:pPr>
      <w:r w:rsidRPr="000A277D">
        <w:rPr>
          <w:rFonts w:ascii="Arial" w:eastAsia="Times New Roman" w:hAnsi="Arial" w:cs="Arial"/>
          <w:lang w:eastAsia="fr-FR"/>
        </w:rPr>
        <w:t>□ L</w:t>
      </w:r>
      <w:r w:rsidR="009C2E7F" w:rsidRPr="000A277D">
        <w:rPr>
          <w:rFonts w:ascii="Arial" w:eastAsia="Times New Roman" w:hAnsi="Arial" w:cs="Arial"/>
          <w:lang w:eastAsia="fr-FR"/>
        </w:rPr>
        <w:t>’accord-cadre est réservé</w:t>
      </w:r>
    </w:p>
    <w:bookmarkEnd w:id="3"/>
    <w:bookmarkEnd w:id="4"/>
    <w:p w14:paraId="6EE38768" w14:textId="63BFA72E" w:rsidR="007913D8" w:rsidRPr="0029372B" w:rsidRDefault="007913D8" w:rsidP="00595805">
      <w:pPr>
        <w:spacing w:after="0"/>
        <w:rPr>
          <w:rFonts w:ascii="Arial" w:eastAsia="Times New Roman" w:hAnsi="Arial" w:cs="Arial"/>
          <w:lang w:eastAsia="fr-FR"/>
        </w:rPr>
      </w:pPr>
    </w:p>
    <w:p w14:paraId="2EC72485" w14:textId="77777777" w:rsidR="006B53B3" w:rsidRPr="00701571" w:rsidRDefault="006B53B3" w:rsidP="00595805">
      <w:pPr>
        <w:spacing w:after="0"/>
        <w:rPr>
          <w:rFonts w:ascii="Arial" w:eastAsia="Times New Roman" w:hAnsi="Arial" w:cs="Arial"/>
          <w:strike/>
          <w:lang w:eastAsia="fr-FR"/>
        </w:rPr>
      </w:pPr>
    </w:p>
    <w:p w14:paraId="28D0E034" w14:textId="77777777" w:rsidR="006B53B3" w:rsidRPr="00731ACB" w:rsidRDefault="006B53B3" w:rsidP="00595805">
      <w:pPr>
        <w:keepNext/>
        <w:keepLines/>
        <w:pBdr>
          <w:bottom w:val="thickThinSmallGap" w:sz="12" w:space="1" w:color="auto"/>
        </w:pBdr>
        <w:spacing w:after="0"/>
        <w:rPr>
          <w:rFonts w:ascii="Arial" w:eastAsia="Times New Roman" w:hAnsi="Arial" w:cs="Arial"/>
          <w:b/>
          <w:bCs/>
          <w:sz w:val="28"/>
          <w:szCs w:val="28"/>
          <w:lang w:eastAsia="fr-FR"/>
        </w:rPr>
      </w:pPr>
      <w:r w:rsidRPr="00731ACB">
        <w:rPr>
          <w:rFonts w:ascii="Arial" w:eastAsia="Times New Roman" w:hAnsi="Arial" w:cs="Arial"/>
          <w:b/>
          <w:bCs/>
          <w:sz w:val="28"/>
          <w:szCs w:val="28"/>
          <w:lang w:eastAsia="fr-FR"/>
        </w:rPr>
        <w:t xml:space="preserve">3. </w:t>
      </w:r>
      <w:r w:rsidR="00701571" w:rsidRPr="00731ACB">
        <w:rPr>
          <w:rFonts w:ascii="Arial" w:eastAsia="Times New Roman" w:hAnsi="Arial" w:cs="Arial"/>
          <w:b/>
          <w:bCs/>
          <w:sz w:val="28"/>
          <w:szCs w:val="28"/>
          <w:lang w:eastAsia="fr-FR"/>
        </w:rPr>
        <w:t>Conditions de la consultation</w:t>
      </w:r>
    </w:p>
    <w:p w14:paraId="7035F538" w14:textId="77777777" w:rsidR="006B53B3" w:rsidRDefault="006B53B3" w:rsidP="00595805">
      <w:pPr>
        <w:keepNext/>
        <w:keepLines/>
        <w:spacing w:after="0"/>
        <w:rPr>
          <w:rFonts w:ascii="Arial" w:eastAsia="Times New Roman" w:hAnsi="Arial" w:cs="Arial"/>
          <w:strike/>
          <w:lang w:eastAsia="fr-FR"/>
        </w:rPr>
      </w:pPr>
    </w:p>
    <w:p w14:paraId="27003FDB" w14:textId="77777777" w:rsidR="007913D8" w:rsidRPr="00731ACB" w:rsidRDefault="007913D8" w:rsidP="00251EB4">
      <w:pPr>
        <w:spacing w:after="0"/>
        <w:rPr>
          <w:rFonts w:ascii="Arial" w:eastAsia="Times New Roman" w:hAnsi="Arial" w:cs="Arial"/>
          <w:strike/>
          <w:lang w:eastAsia="fr-FR"/>
        </w:rPr>
      </w:pPr>
    </w:p>
    <w:p w14:paraId="30D19440" w14:textId="242926FB" w:rsidR="00251EB4" w:rsidRPr="00701571" w:rsidRDefault="00701571" w:rsidP="00251EB4">
      <w:pPr>
        <w:spacing w:after="0"/>
        <w:ind w:left="142"/>
        <w:rPr>
          <w:rFonts w:ascii="Arial" w:eastAsia="Times New Roman" w:hAnsi="Arial" w:cs="Arial"/>
          <w:b/>
          <w:lang w:eastAsia="fr-FR"/>
        </w:rPr>
      </w:pPr>
      <w:r w:rsidRPr="00731ACB">
        <w:rPr>
          <w:rFonts w:ascii="Arial" w:eastAsia="Times New Roman" w:hAnsi="Arial" w:cs="Arial"/>
          <w:b/>
          <w:lang w:eastAsia="fr-FR"/>
        </w:rPr>
        <w:t>3.1) Nature de la procédure de consultation suivie</w:t>
      </w:r>
    </w:p>
    <w:p w14:paraId="3C40990B" w14:textId="6AA29342" w:rsidR="00251EB4" w:rsidRDefault="000B49C0" w:rsidP="00251EB4">
      <w:pPr>
        <w:spacing w:after="0"/>
        <w:ind w:left="1134" w:right="-2" w:hanging="425"/>
        <w:jc w:val="both"/>
        <w:rPr>
          <w:rFonts w:ascii="Arial" w:hAnsi="Arial" w:cs="Arial"/>
        </w:rPr>
      </w:pPr>
      <w:r>
        <w:rPr>
          <w:rFonts w:ascii="Arial" w:eastAsia="Times New Roman" w:hAnsi="Arial" w:cs="Arial"/>
          <w:lang w:eastAsia="fr-FR"/>
        </w:rPr>
        <w:t>Procédure formalisée</w:t>
      </w:r>
      <w:r w:rsidR="007B5944">
        <w:rPr>
          <w:rFonts w:ascii="Arial" w:eastAsia="Times New Roman" w:hAnsi="Arial" w:cs="Arial"/>
          <w:lang w:eastAsia="fr-FR"/>
        </w:rPr>
        <w:t>_</w:t>
      </w:r>
      <w:r w:rsidR="00701571">
        <w:rPr>
          <w:rFonts w:ascii="Arial" w:eastAsia="Times New Roman" w:hAnsi="Arial" w:cs="Arial"/>
          <w:lang w:eastAsia="fr-FR"/>
        </w:rPr>
        <w:t xml:space="preserve"> Appel d’offres ouvert</w:t>
      </w:r>
    </w:p>
    <w:p w14:paraId="3A5C7127" w14:textId="603D7DEA" w:rsidR="00701571" w:rsidRPr="00251EB4" w:rsidRDefault="00701571" w:rsidP="00251EB4">
      <w:pPr>
        <w:spacing w:after="0"/>
        <w:ind w:left="1134" w:right="-2" w:hanging="425"/>
        <w:jc w:val="both"/>
        <w:rPr>
          <w:rFonts w:ascii="Arial" w:hAnsi="Arial" w:cs="Arial"/>
        </w:rPr>
      </w:pPr>
    </w:p>
    <w:p w14:paraId="076DACE1" w14:textId="77777777" w:rsidR="009770FF" w:rsidRDefault="009770FF" w:rsidP="00251EB4">
      <w:pPr>
        <w:spacing w:after="0"/>
        <w:rPr>
          <w:rFonts w:ascii="Arial" w:eastAsia="Times New Roman" w:hAnsi="Arial" w:cs="Arial"/>
          <w:b/>
          <w:highlight w:val="cyan"/>
          <w:lang w:eastAsia="fr-FR"/>
        </w:rPr>
      </w:pPr>
    </w:p>
    <w:p w14:paraId="158DE0B3" w14:textId="0DCECC4F" w:rsidR="00701571" w:rsidRDefault="00701571" w:rsidP="00251EB4">
      <w:pPr>
        <w:spacing w:after="0"/>
        <w:ind w:left="142"/>
        <w:rPr>
          <w:rFonts w:ascii="Arial" w:eastAsia="Times New Roman" w:hAnsi="Arial" w:cs="Arial"/>
          <w:b/>
          <w:lang w:eastAsia="fr-FR"/>
        </w:rPr>
      </w:pPr>
      <w:r w:rsidRPr="00731ACB">
        <w:rPr>
          <w:rFonts w:ascii="Arial" w:eastAsia="Times New Roman" w:hAnsi="Arial" w:cs="Arial"/>
          <w:b/>
          <w:lang w:eastAsia="fr-FR"/>
        </w:rPr>
        <w:t xml:space="preserve">3.2) </w:t>
      </w:r>
      <w:r w:rsidR="00701408" w:rsidRPr="00731ACB">
        <w:rPr>
          <w:rFonts w:ascii="Arial" w:eastAsia="Times New Roman" w:hAnsi="Arial" w:cs="Arial"/>
          <w:b/>
          <w:lang w:eastAsia="fr-FR"/>
        </w:rPr>
        <w:t>Groupements d’entreprises</w:t>
      </w:r>
    </w:p>
    <w:p w14:paraId="4F1B5AE7" w14:textId="77777777" w:rsidR="007A203F" w:rsidRDefault="007A203F" w:rsidP="00251EB4">
      <w:pPr>
        <w:spacing w:after="0"/>
        <w:rPr>
          <w:rFonts w:ascii="Arial" w:eastAsia="Times New Roman" w:hAnsi="Arial" w:cs="Arial"/>
          <w:b/>
          <w:lang w:eastAsia="fr-FR"/>
        </w:rPr>
      </w:pPr>
    </w:p>
    <w:p w14:paraId="7EF1E5E6" w14:textId="6853078D" w:rsidR="00701408" w:rsidRDefault="00F37C0C" w:rsidP="00251EB4">
      <w:pPr>
        <w:spacing w:after="0"/>
        <w:jc w:val="both"/>
        <w:rPr>
          <w:rFonts w:ascii="Arial" w:eastAsia="Times New Roman" w:hAnsi="Arial" w:cs="Arial"/>
          <w:lang w:eastAsia="fr-FR"/>
        </w:rPr>
      </w:pPr>
      <w:r w:rsidRPr="00F37C0C">
        <w:rPr>
          <w:rFonts w:ascii="Arial" w:eastAsia="Times New Roman" w:hAnsi="Arial" w:cs="Arial"/>
          <w:lang w:eastAsia="fr-FR"/>
        </w:rPr>
        <w:t xml:space="preserve">Le marché pourra être attribué à un </w:t>
      </w:r>
      <w:r w:rsidR="009C181F">
        <w:rPr>
          <w:rFonts w:ascii="Arial" w:eastAsia="Times New Roman" w:hAnsi="Arial" w:cs="Arial"/>
          <w:lang w:eastAsia="fr-FR"/>
        </w:rPr>
        <w:t>soumissionnaire se présentant seul ou en groupement</w:t>
      </w:r>
      <w:r>
        <w:rPr>
          <w:rFonts w:ascii="Arial" w:eastAsia="Times New Roman" w:hAnsi="Arial" w:cs="Arial"/>
          <w:lang w:eastAsia="fr-FR"/>
        </w:rPr>
        <w:t>.</w:t>
      </w:r>
    </w:p>
    <w:p w14:paraId="0CF0CE6A" w14:textId="400324ED" w:rsidR="00CA3F2E" w:rsidRDefault="00CA3F2E" w:rsidP="00595805">
      <w:pPr>
        <w:spacing w:after="0"/>
        <w:rPr>
          <w:rFonts w:ascii="Arial" w:eastAsia="Times New Roman" w:hAnsi="Arial" w:cs="Arial"/>
          <w:b/>
          <w:highlight w:val="cyan"/>
          <w:lang w:eastAsia="fr-FR"/>
        </w:rPr>
      </w:pPr>
    </w:p>
    <w:p w14:paraId="59CAAB52" w14:textId="03860854" w:rsidR="007A203F" w:rsidRDefault="009770FF" w:rsidP="00595805">
      <w:pPr>
        <w:keepNext/>
        <w:keepLines/>
        <w:spacing w:after="0"/>
        <w:ind w:left="142"/>
        <w:rPr>
          <w:rFonts w:ascii="Arial" w:eastAsia="Times New Roman" w:hAnsi="Arial" w:cs="Arial"/>
          <w:b/>
          <w:lang w:eastAsia="fr-FR"/>
        </w:rPr>
      </w:pPr>
      <w:r w:rsidRPr="00F406E7">
        <w:rPr>
          <w:rFonts w:ascii="Arial" w:eastAsia="Times New Roman" w:hAnsi="Arial" w:cs="Arial"/>
          <w:b/>
          <w:lang w:eastAsia="fr-FR"/>
        </w:rPr>
        <w:t xml:space="preserve">3.3) </w:t>
      </w:r>
      <w:r w:rsidR="00C4605B" w:rsidRPr="00F406E7">
        <w:rPr>
          <w:rFonts w:ascii="Arial" w:eastAsia="Times New Roman" w:hAnsi="Arial" w:cs="Arial"/>
          <w:b/>
          <w:lang w:eastAsia="fr-FR"/>
        </w:rPr>
        <w:t>Variantes</w:t>
      </w:r>
      <w:r w:rsidR="00C4605B" w:rsidRPr="00731ACB">
        <w:rPr>
          <w:rFonts w:ascii="Arial" w:eastAsia="Times New Roman" w:hAnsi="Arial" w:cs="Arial"/>
          <w:b/>
          <w:lang w:eastAsia="fr-FR"/>
        </w:rPr>
        <w:t xml:space="preserve"> </w:t>
      </w:r>
    </w:p>
    <w:p w14:paraId="4764C60E" w14:textId="21E4AB7D" w:rsidR="009A47D8" w:rsidRPr="009C181F" w:rsidRDefault="009A47D8" w:rsidP="00595805">
      <w:pPr>
        <w:keepNext/>
        <w:keepLines/>
        <w:spacing w:after="0"/>
        <w:rPr>
          <w:rFonts w:ascii="Arial" w:eastAsia="Times New Roman" w:hAnsi="Arial" w:cs="Arial"/>
          <w:lang w:eastAsia="fr-FR"/>
        </w:rPr>
      </w:pPr>
    </w:p>
    <w:p w14:paraId="5C93A902" w14:textId="34885B36" w:rsidR="009C181F" w:rsidRPr="00A377E8" w:rsidRDefault="009C181F" w:rsidP="00595805">
      <w:pPr>
        <w:pStyle w:val="Paragraphedeliste"/>
        <w:keepNext/>
        <w:keepLines/>
        <w:numPr>
          <w:ilvl w:val="0"/>
          <w:numId w:val="28"/>
        </w:numPr>
        <w:spacing w:after="0"/>
        <w:ind w:hanging="720"/>
        <w:jc w:val="both"/>
        <w:rPr>
          <w:rFonts w:ascii="Arial" w:eastAsia="Times New Roman" w:hAnsi="Arial" w:cs="Arial"/>
          <w:lang w:eastAsia="fr-FR"/>
        </w:rPr>
      </w:pPr>
      <w:r w:rsidRPr="00A377E8">
        <w:rPr>
          <w:rFonts w:ascii="Arial" w:eastAsia="Times New Roman" w:hAnsi="Arial" w:cs="Arial"/>
          <w:lang w:eastAsia="fr-FR"/>
        </w:rPr>
        <w:t>La présentation de variante</w:t>
      </w:r>
      <w:r w:rsidR="00A377E8" w:rsidRPr="00A377E8">
        <w:rPr>
          <w:rFonts w:ascii="Arial" w:eastAsia="Times New Roman" w:hAnsi="Arial" w:cs="Arial"/>
          <w:lang w:eastAsia="fr-FR"/>
        </w:rPr>
        <w:t>s à l’initiative des candidats</w:t>
      </w:r>
      <w:r w:rsidRPr="00A377E8">
        <w:rPr>
          <w:rFonts w:ascii="Arial" w:eastAsia="Times New Roman" w:hAnsi="Arial" w:cs="Arial"/>
          <w:lang w:eastAsia="fr-FR"/>
        </w:rPr>
        <w:t xml:space="preserve"> est-elle autorisée :</w:t>
      </w:r>
    </w:p>
    <w:p w14:paraId="0759BE75" w14:textId="77777777" w:rsidR="009C181F" w:rsidRPr="009C181F" w:rsidRDefault="009C181F" w:rsidP="00595805">
      <w:pPr>
        <w:keepNext/>
        <w:keepLines/>
        <w:spacing w:after="0"/>
        <w:jc w:val="both"/>
        <w:rPr>
          <w:rFonts w:ascii="Arial" w:eastAsia="Times New Roman" w:hAnsi="Arial" w:cs="Arial"/>
          <w:lang w:eastAsia="fr-FR"/>
        </w:rPr>
      </w:pPr>
    </w:p>
    <w:p w14:paraId="43A46FB5" w14:textId="1AEDC911" w:rsidR="00C4605B" w:rsidRPr="00C4605B" w:rsidRDefault="00884971" w:rsidP="00595805">
      <w:pPr>
        <w:keepNext/>
        <w:keepLines/>
        <w:spacing w:after="0"/>
        <w:ind w:left="181"/>
        <w:jc w:val="both"/>
        <w:rPr>
          <w:rFonts w:ascii="Arial" w:eastAsia="Times New Roman" w:hAnsi="Arial" w:cs="Arial"/>
          <w:lang w:eastAsia="fr-FR"/>
        </w:rPr>
      </w:pPr>
      <w:r>
        <w:rPr>
          <w:rFonts w:ascii="Arial" w:eastAsia="Times New Roman" w:hAnsi="Arial" w:cs="Arial"/>
          <w:lang w:eastAsia="fr-FR"/>
        </w:rPr>
        <w:t>X</w:t>
      </w:r>
      <w:r w:rsidR="00C4605B" w:rsidRPr="00C4605B">
        <w:rPr>
          <w:rFonts w:ascii="Arial" w:eastAsia="Times New Roman" w:hAnsi="Arial" w:cs="Arial"/>
          <w:lang w:eastAsia="fr-FR"/>
        </w:rPr>
        <w:t xml:space="preserve"> Non</w:t>
      </w:r>
    </w:p>
    <w:p w14:paraId="3AA1B569" w14:textId="6DE83D9E" w:rsidR="003741B8" w:rsidRDefault="00C4605B" w:rsidP="00884971">
      <w:pPr>
        <w:keepNext/>
        <w:keepLines/>
        <w:spacing w:after="0"/>
        <w:ind w:left="181"/>
        <w:jc w:val="both"/>
        <w:rPr>
          <w:rFonts w:ascii="Arial" w:eastAsia="Times New Roman" w:hAnsi="Arial" w:cs="Arial"/>
          <w:lang w:eastAsia="fr-FR"/>
        </w:rPr>
      </w:pPr>
      <w:r w:rsidRPr="00EE2FB6">
        <w:rPr>
          <w:rFonts w:ascii="Arial" w:eastAsia="Times New Roman" w:hAnsi="Arial" w:cs="Arial"/>
          <w:lang w:eastAsia="fr-FR"/>
        </w:rPr>
        <w:t>□ Oui</w:t>
      </w:r>
    </w:p>
    <w:p w14:paraId="68B940A7" w14:textId="2B18F67D" w:rsidR="009A6A6A" w:rsidRDefault="009A6A6A" w:rsidP="00595805">
      <w:pPr>
        <w:spacing w:after="0"/>
        <w:jc w:val="both"/>
        <w:rPr>
          <w:rFonts w:ascii="Arial" w:eastAsia="Times New Roman" w:hAnsi="Arial" w:cs="Arial"/>
          <w:lang w:eastAsia="fr-FR"/>
        </w:rPr>
      </w:pPr>
    </w:p>
    <w:p w14:paraId="77B4D427" w14:textId="496CCD12" w:rsidR="009C181F" w:rsidRPr="00A377E8" w:rsidRDefault="00F90454" w:rsidP="00595805">
      <w:pPr>
        <w:pStyle w:val="Paragraphedeliste"/>
        <w:numPr>
          <w:ilvl w:val="0"/>
          <w:numId w:val="28"/>
        </w:numPr>
        <w:spacing w:after="0"/>
        <w:ind w:hanging="720"/>
        <w:jc w:val="both"/>
        <w:rPr>
          <w:rFonts w:ascii="Arial" w:eastAsia="Times New Roman" w:hAnsi="Arial" w:cs="Arial"/>
          <w:lang w:eastAsia="fr-FR"/>
        </w:rPr>
      </w:pPr>
      <w:r w:rsidRPr="00A377E8">
        <w:rPr>
          <w:rFonts w:ascii="Arial" w:eastAsia="Times New Roman" w:hAnsi="Arial" w:cs="Arial"/>
          <w:lang w:eastAsia="fr-FR"/>
        </w:rPr>
        <w:t xml:space="preserve">La présentation de variantes </w:t>
      </w:r>
      <w:r>
        <w:rPr>
          <w:rFonts w:ascii="Arial" w:eastAsia="Times New Roman" w:hAnsi="Arial" w:cs="Arial"/>
          <w:lang w:eastAsia="fr-FR"/>
        </w:rPr>
        <w:t>est-elle imposée aux</w:t>
      </w:r>
      <w:r w:rsidRPr="00A377E8">
        <w:rPr>
          <w:rFonts w:ascii="Arial" w:eastAsia="Times New Roman" w:hAnsi="Arial" w:cs="Arial"/>
          <w:lang w:eastAsia="fr-FR"/>
        </w:rPr>
        <w:t xml:space="preserve"> candidats</w:t>
      </w:r>
      <w:r>
        <w:rPr>
          <w:rFonts w:ascii="Arial" w:eastAsia="Times New Roman" w:hAnsi="Arial" w:cs="Arial"/>
          <w:lang w:eastAsia="fr-FR"/>
        </w:rPr>
        <w:t xml:space="preserve"> </w:t>
      </w:r>
      <w:r w:rsidR="009C181F" w:rsidRPr="00A377E8">
        <w:rPr>
          <w:rFonts w:ascii="Arial" w:eastAsia="Times New Roman" w:hAnsi="Arial" w:cs="Arial"/>
          <w:lang w:eastAsia="fr-FR"/>
        </w:rPr>
        <w:t>:</w:t>
      </w:r>
    </w:p>
    <w:p w14:paraId="552D32BD" w14:textId="5BCAB100" w:rsidR="009C181F" w:rsidRDefault="009C181F" w:rsidP="00595805">
      <w:pPr>
        <w:spacing w:after="0"/>
        <w:jc w:val="both"/>
        <w:rPr>
          <w:rFonts w:ascii="Arial" w:eastAsia="Times New Roman" w:hAnsi="Arial" w:cs="Arial"/>
          <w:lang w:eastAsia="fr-FR"/>
        </w:rPr>
      </w:pPr>
    </w:p>
    <w:p w14:paraId="1A359149" w14:textId="7C4F9BA5" w:rsidR="009C181F" w:rsidRPr="00C4605B" w:rsidRDefault="00884971" w:rsidP="00595805">
      <w:pPr>
        <w:spacing w:after="0"/>
        <w:ind w:left="181"/>
        <w:jc w:val="both"/>
        <w:rPr>
          <w:rFonts w:ascii="Arial" w:eastAsia="Times New Roman" w:hAnsi="Arial" w:cs="Arial"/>
          <w:lang w:eastAsia="fr-FR"/>
        </w:rPr>
      </w:pPr>
      <w:r>
        <w:rPr>
          <w:rFonts w:ascii="Arial" w:eastAsia="Times New Roman" w:hAnsi="Arial" w:cs="Arial"/>
          <w:lang w:eastAsia="fr-FR"/>
        </w:rPr>
        <w:t xml:space="preserve">X </w:t>
      </w:r>
      <w:r w:rsidR="009C181F" w:rsidRPr="00C4605B">
        <w:rPr>
          <w:rFonts w:ascii="Arial" w:eastAsia="Times New Roman" w:hAnsi="Arial" w:cs="Arial"/>
          <w:lang w:eastAsia="fr-FR"/>
        </w:rPr>
        <w:t>Non</w:t>
      </w:r>
    </w:p>
    <w:p w14:paraId="25F239C2" w14:textId="09A06EF5" w:rsidR="00076AD1" w:rsidRDefault="00884971" w:rsidP="00DA3B54">
      <w:pPr>
        <w:spacing w:after="0"/>
        <w:ind w:left="181"/>
        <w:jc w:val="both"/>
        <w:rPr>
          <w:rFonts w:ascii="Arial" w:eastAsia="Times New Roman" w:hAnsi="Arial" w:cs="Arial"/>
          <w:lang w:eastAsia="fr-FR"/>
        </w:rPr>
      </w:pPr>
      <w:r>
        <w:rPr>
          <w:rFonts w:ascii="Arial" w:eastAsia="Times New Roman" w:hAnsi="Arial" w:cs="Arial"/>
          <w:lang w:eastAsia="fr-FR"/>
        </w:rPr>
        <w:t>□ Oui</w:t>
      </w:r>
    </w:p>
    <w:p w14:paraId="78C6EB18" w14:textId="77777777" w:rsidR="00A377E8" w:rsidRPr="00C4605B" w:rsidRDefault="00A377E8" w:rsidP="00595805">
      <w:pPr>
        <w:spacing w:after="0"/>
        <w:rPr>
          <w:rFonts w:ascii="Arial" w:eastAsia="Times New Roman" w:hAnsi="Arial" w:cs="Arial"/>
          <w:lang w:eastAsia="fr-FR"/>
        </w:rPr>
      </w:pPr>
    </w:p>
    <w:p w14:paraId="6354D5A6" w14:textId="7AA08728" w:rsidR="007A203F" w:rsidRDefault="00791FFF" w:rsidP="00595805">
      <w:pPr>
        <w:spacing w:after="0"/>
        <w:ind w:left="142"/>
        <w:rPr>
          <w:rFonts w:ascii="Arial" w:eastAsia="Times New Roman" w:hAnsi="Arial" w:cs="Arial"/>
          <w:b/>
          <w:bCs/>
          <w:lang w:eastAsia="fr-FR"/>
        </w:rPr>
      </w:pPr>
      <w:r w:rsidRPr="00EE2FB6">
        <w:rPr>
          <w:rFonts w:ascii="Arial" w:eastAsia="Times New Roman" w:hAnsi="Arial" w:cs="Arial"/>
          <w:b/>
          <w:bCs/>
          <w:lang w:eastAsia="fr-FR"/>
        </w:rPr>
        <w:t>3.4</w:t>
      </w:r>
      <w:r w:rsidR="009A6A6A" w:rsidRPr="00EE2FB6">
        <w:rPr>
          <w:rFonts w:ascii="Arial" w:eastAsia="Times New Roman" w:hAnsi="Arial" w:cs="Arial"/>
          <w:b/>
          <w:bCs/>
          <w:lang w:eastAsia="fr-FR"/>
        </w:rPr>
        <w:t>) – Prestations supplémentaires éventuelles</w:t>
      </w:r>
    </w:p>
    <w:p w14:paraId="30874991" w14:textId="11F1366C" w:rsidR="009A47D8" w:rsidRPr="00AA36DB" w:rsidRDefault="009A47D8" w:rsidP="00595805">
      <w:pPr>
        <w:spacing w:after="0"/>
        <w:jc w:val="both"/>
        <w:rPr>
          <w:rFonts w:ascii="Arial" w:eastAsia="Times New Roman" w:hAnsi="Arial" w:cs="Arial"/>
          <w:bCs/>
          <w:lang w:eastAsia="fr-FR"/>
        </w:rPr>
      </w:pPr>
    </w:p>
    <w:p w14:paraId="6DC19384" w14:textId="5B652357" w:rsidR="00A377E8" w:rsidRPr="00AA36DB" w:rsidRDefault="00AA36DB" w:rsidP="00595805">
      <w:pPr>
        <w:spacing w:after="0"/>
        <w:jc w:val="both"/>
        <w:rPr>
          <w:rFonts w:ascii="Arial" w:eastAsia="Times New Roman" w:hAnsi="Arial" w:cs="Arial"/>
          <w:bCs/>
          <w:lang w:eastAsia="fr-FR"/>
        </w:rPr>
      </w:pPr>
      <w:r w:rsidRPr="00AA36DB">
        <w:rPr>
          <w:rFonts w:ascii="Arial" w:eastAsia="Times New Roman" w:hAnsi="Arial" w:cs="Arial"/>
          <w:bCs/>
          <w:lang w:eastAsia="fr-FR"/>
        </w:rPr>
        <w:t>L’ADEME</w:t>
      </w:r>
      <w:r>
        <w:rPr>
          <w:rFonts w:ascii="Arial" w:eastAsia="Times New Roman" w:hAnsi="Arial" w:cs="Arial"/>
          <w:bCs/>
          <w:lang w:eastAsia="fr-FR"/>
        </w:rPr>
        <w:t xml:space="preserve"> exige-t-elle des candidats la présentation de prestations supplémentaires éventuelles (PSE) :</w:t>
      </w:r>
    </w:p>
    <w:p w14:paraId="03944DAD" w14:textId="77777777" w:rsidR="00A377E8" w:rsidRPr="00EE2FB6" w:rsidRDefault="00A377E8" w:rsidP="00595805">
      <w:pPr>
        <w:spacing w:after="0"/>
        <w:rPr>
          <w:rFonts w:ascii="Arial" w:eastAsia="Times New Roman" w:hAnsi="Arial" w:cs="Arial"/>
          <w:b/>
          <w:bCs/>
          <w:lang w:eastAsia="fr-FR"/>
        </w:rPr>
      </w:pPr>
    </w:p>
    <w:p w14:paraId="589F7219" w14:textId="42FE5E99" w:rsidR="009A6A6A" w:rsidRPr="00EE2FB6" w:rsidRDefault="001F4868" w:rsidP="00595805">
      <w:pPr>
        <w:spacing w:after="0"/>
        <w:rPr>
          <w:rFonts w:ascii="Arial" w:eastAsia="Times New Roman" w:hAnsi="Arial" w:cs="Arial"/>
          <w:lang w:eastAsia="fr-FR"/>
        </w:rPr>
      </w:pPr>
      <w:r>
        <w:rPr>
          <w:rFonts w:ascii="Arial" w:eastAsia="Times New Roman" w:hAnsi="Arial" w:cs="Arial"/>
          <w:lang w:eastAsia="fr-FR"/>
        </w:rPr>
        <w:t xml:space="preserve">X </w:t>
      </w:r>
      <w:r w:rsidR="009A6A6A" w:rsidRPr="00EE2FB6">
        <w:rPr>
          <w:rFonts w:ascii="Arial" w:eastAsia="Times New Roman" w:hAnsi="Arial" w:cs="Arial"/>
          <w:lang w:eastAsia="fr-FR"/>
        </w:rPr>
        <w:t>Non</w:t>
      </w:r>
    </w:p>
    <w:p w14:paraId="77E90278" w14:textId="42C1CDF9" w:rsidR="009A6A6A" w:rsidRDefault="001F4868" w:rsidP="00595805">
      <w:pPr>
        <w:spacing w:after="0"/>
        <w:rPr>
          <w:rFonts w:ascii="Arial" w:eastAsia="Times New Roman" w:hAnsi="Arial" w:cs="Arial"/>
          <w:lang w:eastAsia="fr-FR"/>
        </w:rPr>
      </w:pPr>
      <w:r>
        <w:rPr>
          <w:rFonts w:ascii="Arial" w:eastAsia="Times New Roman" w:hAnsi="Arial" w:cs="Arial"/>
          <w:lang w:eastAsia="fr-FR"/>
        </w:rPr>
        <w:t>□ Oui</w:t>
      </w:r>
    </w:p>
    <w:p w14:paraId="7014FEA9" w14:textId="77777777" w:rsidR="009C2E7F" w:rsidRDefault="009C2E7F" w:rsidP="009C2E7F">
      <w:pPr>
        <w:spacing w:after="0"/>
        <w:rPr>
          <w:rFonts w:ascii="Arial" w:eastAsia="Times New Roman" w:hAnsi="Arial" w:cs="Arial"/>
          <w:bCs/>
          <w:lang w:eastAsia="fr-FR"/>
        </w:rPr>
      </w:pPr>
    </w:p>
    <w:p w14:paraId="4D6D9B8E" w14:textId="2D7EAF3A" w:rsidR="009C2E7F" w:rsidRPr="009C2E7F" w:rsidRDefault="009C2E7F" w:rsidP="009C2E7F">
      <w:pPr>
        <w:spacing w:after="0"/>
        <w:rPr>
          <w:rFonts w:ascii="Arial" w:eastAsia="Times New Roman" w:hAnsi="Arial" w:cs="Arial"/>
          <w:bCs/>
          <w:lang w:eastAsia="fr-FR"/>
        </w:rPr>
      </w:pPr>
      <w:r w:rsidRPr="009C2E7F">
        <w:rPr>
          <w:rFonts w:ascii="Arial" w:eastAsia="Times New Roman" w:hAnsi="Arial" w:cs="Arial"/>
          <w:bCs/>
          <w:lang w:eastAsia="fr-FR"/>
        </w:rPr>
        <w:t>Les candidats ne sont pas autorisés à proposer spontanément des PSE.</w:t>
      </w:r>
    </w:p>
    <w:p w14:paraId="00F57201" w14:textId="77777777" w:rsidR="009C2E7F" w:rsidRPr="009C2E7F" w:rsidRDefault="009C2E7F" w:rsidP="009C2E7F">
      <w:pPr>
        <w:spacing w:after="0"/>
        <w:rPr>
          <w:rFonts w:ascii="Arial" w:eastAsia="Times New Roman" w:hAnsi="Arial" w:cs="Arial"/>
          <w:bCs/>
          <w:lang w:eastAsia="fr-FR"/>
        </w:rPr>
      </w:pPr>
    </w:p>
    <w:p w14:paraId="71BC63FD" w14:textId="304BB8D2" w:rsidR="007A203F" w:rsidRDefault="00712F6F" w:rsidP="00595805">
      <w:pPr>
        <w:spacing w:after="0"/>
        <w:ind w:left="142"/>
        <w:rPr>
          <w:rFonts w:ascii="Arial" w:eastAsia="Times New Roman" w:hAnsi="Arial" w:cs="Arial"/>
          <w:b/>
          <w:bCs/>
          <w:lang w:eastAsia="fr-FR"/>
        </w:rPr>
      </w:pPr>
      <w:r>
        <w:rPr>
          <w:rFonts w:ascii="Arial" w:eastAsia="Times New Roman" w:hAnsi="Arial" w:cs="Arial"/>
          <w:b/>
          <w:bCs/>
          <w:lang w:eastAsia="fr-FR"/>
        </w:rPr>
        <w:t>3.</w:t>
      </w:r>
      <w:r w:rsidR="00AA36DB">
        <w:rPr>
          <w:rFonts w:ascii="Arial" w:eastAsia="Times New Roman" w:hAnsi="Arial" w:cs="Arial"/>
          <w:b/>
          <w:bCs/>
          <w:lang w:eastAsia="fr-FR"/>
        </w:rPr>
        <w:t>5</w:t>
      </w:r>
      <w:r w:rsidR="00791FFF" w:rsidRPr="009A64AE">
        <w:rPr>
          <w:rFonts w:ascii="Arial" w:eastAsia="Times New Roman" w:hAnsi="Arial" w:cs="Arial"/>
          <w:b/>
          <w:bCs/>
          <w:lang w:eastAsia="fr-FR"/>
        </w:rPr>
        <w:t>) – Modifications de détail apportées par l’ADEME au dossier de consultation des entreprises</w:t>
      </w:r>
    </w:p>
    <w:p w14:paraId="3D09802E" w14:textId="1D10D245" w:rsidR="009A47D8" w:rsidRDefault="009A47D8" w:rsidP="00595805">
      <w:pPr>
        <w:spacing w:after="0"/>
        <w:rPr>
          <w:rFonts w:ascii="Arial" w:eastAsia="Times New Roman" w:hAnsi="Arial" w:cs="Arial"/>
          <w:b/>
          <w:bCs/>
          <w:lang w:eastAsia="fr-FR"/>
        </w:rPr>
      </w:pPr>
    </w:p>
    <w:p w14:paraId="295F72AA" w14:textId="336A6A15" w:rsidR="00FD4A17" w:rsidRDefault="00FD4A17" w:rsidP="00595805">
      <w:pPr>
        <w:spacing w:after="0"/>
        <w:rPr>
          <w:rFonts w:ascii="Arial" w:eastAsia="Times New Roman" w:hAnsi="Arial" w:cs="Arial"/>
          <w:bCs/>
          <w:lang w:eastAsia="fr-FR"/>
        </w:rPr>
      </w:pPr>
      <w:r w:rsidRPr="00FD4A17">
        <w:rPr>
          <w:rFonts w:ascii="Arial" w:eastAsia="Times New Roman" w:hAnsi="Arial" w:cs="Arial"/>
          <w:bCs/>
          <w:lang w:eastAsia="fr-FR"/>
        </w:rPr>
        <w:t>Les pièces du dossier de consultation des entreprises sont définies à l’article 4.1 ci-après.</w:t>
      </w:r>
    </w:p>
    <w:p w14:paraId="14748046" w14:textId="77777777" w:rsidR="00FD4A17" w:rsidRPr="00FD4A17" w:rsidRDefault="00FD4A17" w:rsidP="00595805">
      <w:pPr>
        <w:spacing w:after="0"/>
        <w:rPr>
          <w:rFonts w:ascii="Arial" w:eastAsia="Times New Roman" w:hAnsi="Arial" w:cs="Arial"/>
          <w:bCs/>
          <w:lang w:eastAsia="fr-FR"/>
        </w:rPr>
      </w:pPr>
    </w:p>
    <w:p w14:paraId="1F02F2C6" w14:textId="77777777" w:rsidR="00E800AA" w:rsidRDefault="00E800AA" w:rsidP="00E800AA">
      <w:pPr>
        <w:spacing w:after="0" w:line="240" w:lineRule="auto"/>
        <w:jc w:val="both"/>
        <w:rPr>
          <w:rFonts w:ascii="Arial" w:eastAsia="Times New Roman" w:hAnsi="Arial" w:cs="Arial"/>
          <w:lang w:eastAsia="fr-FR"/>
        </w:rPr>
      </w:pPr>
      <w:r w:rsidRPr="009A64AE">
        <w:rPr>
          <w:rFonts w:ascii="Arial" w:eastAsia="Times New Roman" w:hAnsi="Arial" w:cs="Arial"/>
          <w:lang w:eastAsia="fr-FR"/>
        </w:rPr>
        <w:t>La personne responsable du marché se réserve le droit d’apporter au plus tard 10 jours avant la date limite pour la remise des offres, des modifications au dossier de consultation. Les candidats devront alors répondre sur la base du dossier modifié sans pouvoir élever aucune réclamation à ce sujet ni prétendre à aucun dédommagement.</w:t>
      </w:r>
    </w:p>
    <w:p w14:paraId="4F284E5A" w14:textId="77777777" w:rsidR="00E800AA" w:rsidRPr="00701571" w:rsidRDefault="00E800AA" w:rsidP="00E800AA">
      <w:pPr>
        <w:spacing w:after="0" w:line="240" w:lineRule="auto"/>
        <w:jc w:val="both"/>
        <w:rPr>
          <w:rFonts w:ascii="Arial" w:eastAsia="Times New Roman" w:hAnsi="Arial" w:cs="Arial"/>
          <w:strike/>
          <w:highlight w:val="cyan"/>
          <w:lang w:eastAsia="fr-FR"/>
        </w:rPr>
      </w:pPr>
    </w:p>
    <w:p w14:paraId="5852A3EB" w14:textId="77777777" w:rsidR="00E800AA" w:rsidRPr="00A97F3A" w:rsidRDefault="00E800AA" w:rsidP="00E800AA">
      <w:pPr>
        <w:spacing w:after="0" w:line="240" w:lineRule="auto"/>
        <w:jc w:val="both"/>
        <w:rPr>
          <w:rFonts w:ascii="Arial" w:eastAsia="Times New Roman" w:hAnsi="Arial" w:cs="Arial"/>
          <w:lang w:eastAsia="fr-FR"/>
        </w:rPr>
      </w:pPr>
      <w:r w:rsidRPr="005B6E83">
        <w:rPr>
          <w:rFonts w:ascii="Arial" w:eastAsia="Times New Roman" w:hAnsi="Arial" w:cs="Arial"/>
          <w:lang w:eastAsia="fr-FR"/>
        </w:rPr>
        <w:t>Si, pendant l’étude du dossier par les candidats, la date limite fixée pour la remise des offres est reportée, la disposition précédente est applicable en fonction de cette nouvelle date.</w:t>
      </w:r>
    </w:p>
    <w:p w14:paraId="1796313B" w14:textId="77777777" w:rsidR="00207A91" w:rsidRPr="00701571" w:rsidRDefault="00207A91" w:rsidP="00595805">
      <w:pPr>
        <w:spacing w:after="0"/>
        <w:jc w:val="both"/>
        <w:rPr>
          <w:rFonts w:ascii="Arial" w:eastAsia="Times New Roman" w:hAnsi="Arial" w:cs="Arial"/>
          <w:strike/>
          <w:lang w:eastAsia="fr-FR"/>
        </w:rPr>
      </w:pPr>
    </w:p>
    <w:p w14:paraId="77EB580E" w14:textId="77777777" w:rsidR="00791FFF" w:rsidRDefault="00791FFF" w:rsidP="00595805">
      <w:pPr>
        <w:spacing w:after="0"/>
        <w:jc w:val="both"/>
        <w:rPr>
          <w:rFonts w:ascii="Arial" w:eastAsia="Times New Roman" w:hAnsi="Arial" w:cs="Arial"/>
          <w:b/>
          <w:bCs/>
          <w:lang w:eastAsia="fr-FR"/>
        </w:rPr>
      </w:pPr>
    </w:p>
    <w:p w14:paraId="06547941" w14:textId="687F230A" w:rsidR="007A203F" w:rsidRPr="009C2E7F" w:rsidRDefault="00712F6F" w:rsidP="00595805">
      <w:pPr>
        <w:keepNext/>
        <w:keepLines/>
        <w:spacing w:after="0"/>
        <w:ind w:left="142"/>
        <w:jc w:val="both"/>
        <w:rPr>
          <w:rFonts w:ascii="Arial" w:eastAsia="Times New Roman" w:hAnsi="Arial" w:cs="Arial"/>
          <w:b/>
          <w:bCs/>
          <w:lang w:eastAsia="fr-FR"/>
        </w:rPr>
      </w:pPr>
      <w:r w:rsidRPr="009C2E7F">
        <w:rPr>
          <w:rFonts w:ascii="Arial" w:eastAsia="Times New Roman" w:hAnsi="Arial" w:cs="Arial"/>
          <w:b/>
          <w:bCs/>
          <w:lang w:eastAsia="fr-FR"/>
        </w:rPr>
        <w:lastRenderedPageBreak/>
        <w:t>3.</w:t>
      </w:r>
      <w:r w:rsidR="004E04EE" w:rsidRPr="009C2E7F">
        <w:rPr>
          <w:rFonts w:ascii="Arial" w:eastAsia="Times New Roman" w:hAnsi="Arial" w:cs="Arial"/>
          <w:b/>
          <w:bCs/>
          <w:lang w:eastAsia="fr-FR"/>
        </w:rPr>
        <w:t>6</w:t>
      </w:r>
      <w:r w:rsidR="00791FFF" w:rsidRPr="009C2E7F">
        <w:rPr>
          <w:rFonts w:ascii="Arial" w:eastAsia="Times New Roman" w:hAnsi="Arial" w:cs="Arial"/>
          <w:b/>
          <w:bCs/>
          <w:lang w:eastAsia="fr-FR"/>
        </w:rPr>
        <w:t xml:space="preserve">) – Renseignements complémentaires sur le dossier de consultation des </w:t>
      </w:r>
      <w:r w:rsidR="00D317F6" w:rsidRPr="009C2E7F">
        <w:rPr>
          <w:rFonts w:ascii="Arial" w:eastAsia="Times New Roman" w:hAnsi="Arial" w:cs="Arial"/>
          <w:b/>
          <w:bCs/>
          <w:lang w:eastAsia="fr-FR"/>
        </w:rPr>
        <w:t>entreprises</w:t>
      </w:r>
    </w:p>
    <w:p w14:paraId="33CC3B3E" w14:textId="77777777" w:rsidR="009A47D8" w:rsidRPr="009C2E7F" w:rsidRDefault="009A47D8" w:rsidP="00595805">
      <w:pPr>
        <w:keepNext/>
        <w:keepLines/>
        <w:spacing w:after="0"/>
        <w:jc w:val="both"/>
        <w:rPr>
          <w:rFonts w:ascii="Arial" w:eastAsia="Times New Roman" w:hAnsi="Arial" w:cs="Arial"/>
          <w:b/>
          <w:bCs/>
          <w:lang w:eastAsia="fr-FR"/>
        </w:rPr>
      </w:pPr>
    </w:p>
    <w:p w14:paraId="600EC145" w14:textId="77777777" w:rsidR="005C1B94" w:rsidRPr="009C2E7F" w:rsidRDefault="007A203F" w:rsidP="00595805">
      <w:pPr>
        <w:keepNext/>
        <w:keepLines/>
        <w:spacing w:after="0"/>
        <w:jc w:val="both"/>
        <w:rPr>
          <w:rFonts w:ascii="Arial" w:eastAsia="Times New Roman" w:hAnsi="Arial" w:cs="Arial"/>
          <w:lang w:eastAsia="fr-FR"/>
        </w:rPr>
      </w:pPr>
      <w:r w:rsidRPr="009C2E7F">
        <w:rPr>
          <w:rFonts w:ascii="Arial" w:eastAsia="Times New Roman" w:hAnsi="Arial" w:cs="Arial"/>
          <w:lang w:eastAsia="fr-FR"/>
        </w:rPr>
        <w:t xml:space="preserve">Les demandes </w:t>
      </w:r>
      <w:r w:rsidR="007C73C8" w:rsidRPr="009C2E7F">
        <w:rPr>
          <w:rFonts w:ascii="Arial" w:eastAsia="Times New Roman" w:hAnsi="Arial" w:cs="Arial"/>
          <w:lang w:eastAsia="fr-FR"/>
        </w:rPr>
        <w:t xml:space="preserve">d’informations complémentaires seront soumises par écrit </w:t>
      </w:r>
      <w:r w:rsidR="009D5C61" w:rsidRPr="009C2E7F">
        <w:rPr>
          <w:rFonts w:ascii="Arial" w:eastAsia="Times New Roman" w:hAnsi="Arial" w:cs="Arial"/>
          <w:lang w:eastAsia="fr-FR"/>
        </w:rPr>
        <w:t>sur le profil d’acheteur de l’ADEME associé à la présente consultation et ouvert sur PLACE (Pl</w:t>
      </w:r>
      <w:r w:rsidR="005C1B94" w:rsidRPr="009C2E7F">
        <w:rPr>
          <w:rFonts w:ascii="Arial" w:eastAsia="Times New Roman" w:hAnsi="Arial" w:cs="Arial"/>
          <w:lang w:eastAsia="fr-FR"/>
        </w:rPr>
        <w:t xml:space="preserve">ate-forme des achats de l’Etat) : </w:t>
      </w:r>
    </w:p>
    <w:p w14:paraId="3DE76B99" w14:textId="311962BD" w:rsidR="009D5C61" w:rsidRPr="009C2E7F" w:rsidRDefault="00722227" w:rsidP="00595805">
      <w:pPr>
        <w:keepNext/>
        <w:keepLines/>
        <w:spacing w:after="0"/>
        <w:jc w:val="both"/>
        <w:rPr>
          <w:rFonts w:ascii="Arial" w:eastAsia="Times New Roman" w:hAnsi="Arial" w:cs="Arial"/>
          <w:lang w:eastAsia="fr-FR"/>
        </w:rPr>
      </w:pPr>
      <w:hyperlink r:id="rId13" w:history="1">
        <w:r w:rsidR="005C1B94" w:rsidRPr="009C2E7F">
          <w:rPr>
            <w:rStyle w:val="Lienhypertexte"/>
            <w:rFonts w:ascii="Arial" w:eastAsia="Times New Roman" w:hAnsi="Arial" w:cs="Arial"/>
            <w:lang w:eastAsia="fr-FR"/>
          </w:rPr>
          <w:t>https://www.marches-publics.gouv.fr/?page=entreprise.AccueilEntreprise</w:t>
        </w:r>
      </w:hyperlink>
    </w:p>
    <w:p w14:paraId="1F6DEEF2" w14:textId="47DA18A6" w:rsidR="005C1B94" w:rsidRPr="009C2E7F" w:rsidRDefault="005C1B94" w:rsidP="00595805">
      <w:pPr>
        <w:spacing w:after="0"/>
        <w:jc w:val="both"/>
        <w:rPr>
          <w:rFonts w:ascii="Arial" w:eastAsia="Times New Roman" w:hAnsi="Arial" w:cs="Arial"/>
          <w:lang w:eastAsia="fr-FR"/>
        </w:rPr>
      </w:pPr>
    </w:p>
    <w:p w14:paraId="14F081E2" w14:textId="60C3815D" w:rsidR="00F335D0" w:rsidRPr="009C2E7F" w:rsidRDefault="00A07C9C" w:rsidP="00595805">
      <w:pPr>
        <w:spacing w:after="0"/>
        <w:jc w:val="both"/>
        <w:rPr>
          <w:rFonts w:ascii="Arial" w:eastAsia="Times New Roman" w:hAnsi="Arial" w:cs="Arial"/>
          <w:lang w:eastAsia="fr-FR"/>
        </w:rPr>
      </w:pPr>
      <w:r w:rsidRPr="009C2E7F">
        <w:rPr>
          <w:rFonts w:ascii="Arial" w:eastAsia="Times New Roman" w:hAnsi="Arial" w:cs="Arial"/>
          <w:lang w:eastAsia="fr-FR"/>
        </w:rPr>
        <w:t>Nous vous préconisons de regrouper vos questions au sein d’un même fichier pour faciliter votre utilisation de la fonction Questions de la plateforme.</w:t>
      </w:r>
    </w:p>
    <w:p w14:paraId="1FA3473D" w14:textId="77777777" w:rsidR="00F335D0" w:rsidRPr="009C2E7F" w:rsidRDefault="00F335D0" w:rsidP="00595805">
      <w:pPr>
        <w:spacing w:after="0"/>
        <w:jc w:val="both"/>
        <w:rPr>
          <w:rFonts w:ascii="Arial" w:eastAsia="Times New Roman" w:hAnsi="Arial" w:cs="Arial"/>
          <w:lang w:eastAsia="fr-FR"/>
        </w:rPr>
      </w:pPr>
    </w:p>
    <w:p w14:paraId="72179B8E" w14:textId="77777777" w:rsidR="00791FFF" w:rsidRPr="009C2E7F" w:rsidRDefault="009D5C61" w:rsidP="00595805">
      <w:pPr>
        <w:spacing w:after="0"/>
        <w:jc w:val="both"/>
        <w:rPr>
          <w:rFonts w:ascii="Arial" w:eastAsia="Times New Roman" w:hAnsi="Arial" w:cs="Arial"/>
          <w:lang w:eastAsia="fr-FR"/>
        </w:rPr>
      </w:pPr>
      <w:r w:rsidRPr="009C2E7F">
        <w:rPr>
          <w:rFonts w:ascii="Arial" w:eastAsia="Times New Roman" w:hAnsi="Arial" w:cs="Arial"/>
          <w:lang w:eastAsia="fr-FR"/>
        </w:rPr>
        <w:t xml:space="preserve">Ces demandes devront </w:t>
      </w:r>
      <w:r w:rsidR="000B49C0" w:rsidRPr="009C2E7F">
        <w:rPr>
          <w:rFonts w:ascii="Arial" w:eastAsia="Times New Roman" w:hAnsi="Arial" w:cs="Arial"/>
          <w:lang w:eastAsia="fr-FR"/>
        </w:rPr>
        <w:t xml:space="preserve">impérativement arriver </w:t>
      </w:r>
      <w:r w:rsidR="007C73C8" w:rsidRPr="009C2E7F">
        <w:rPr>
          <w:rFonts w:ascii="Arial" w:eastAsia="Times New Roman" w:hAnsi="Arial" w:cs="Arial"/>
          <w:b/>
          <w:u w:val="single"/>
          <w:lang w:eastAsia="fr-FR"/>
        </w:rPr>
        <w:t xml:space="preserve">au plus tard </w:t>
      </w:r>
      <w:r w:rsidR="009F50EC" w:rsidRPr="009C2E7F">
        <w:rPr>
          <w:rFonts w:ascii="Arial" w:eastAsia="Times New Roman" w:hAnsi="Arial" w:cs="Arial"/>
          <w:b/>
          <w:u w:val="single"/>
          <w:lang w:eastAsia="fr-FR"/>
        </w:rPr>
        <w:t xml:space="preserve">11 </w:t>
      </w:r>
      <w:r w:rsidR="007C73C8" w:rsidRPr="009C2E7F">
        <w:rPr>
          <w:rFonts w:ascii="Arial" w:eastAsia="Times New Roman" w:hAnsi="Arial" w:cs="Arial"/>
          <w:b/>
          <w:u w:val="single"/>
          <w:lang w:eastAsia="fr-FR"/>
        </w:rPr>
        <w:t>jours avant la date l</w:t>
      </w:r>
      <w:r w:rsidR="000B49C0" w:rsidRPr="009C2E7F">
        <w:rPr>
          <w:rFonts w:ascii="Arial" w:eastAsia="Times New Roman" w:hAnsi="Arial" w:cs="Arial"/>
          <w:b/>
          <w:u w:val="single"/>
          <w:lang w:eastAsia="fr-FR"/>
        </w:rPr>
        <w:t xml:space="preserve">imite de réception des offres </w:t>
      </w:r>
      <w:r w:rsidR="000B49C0" w:rsidRPr="009C2E7F">
        <w:rPr>
          <w:rFonts w:ascii="Arial" w:eastAsia="Times New Roman" w:hAnsi="Arial" w:cs="Arial"/>
          <w:lang w:eastAsia="fr-FR"/>
        </w:rPr>
        <w:t xml:space="preserve">sous peine de ne pas être traitées. </w:t>
      </w:r>
    </w:p>
    <w:p w14:paraId="0EB781A9" w14:textId="77777777" w:rsidR="00B12A39" w:rsidRPr="009C2E7F" w:rsidRDefault="00B12A39" w:rsidP="00595805">
      <w:pPr>
        <w:spacing w:after="0"/>
        <w:jc w:val="both"/>
        <w:rPr>
          <w:rFonts w:ascii="Arial" w:eastAsia="Times New Roman" w:hAnsi="Arial" w:cs="Arial"/>
          <w:lang w:eastAsia="fr-FR"/>
        </w:rPr>
      </w:pPr>
    </w:p>
    <w:p w14:paraId="30F5F99A" w14:textId="5406162F" w:rsidR="00B12A39" w:rsidRPr="009F50EC" w:rsidRDefault="009F50EC" w:rsidP="00595805">
      <w:pPr>
        <w:pStyle w:val="Commentaire"/>
        <w:spacing w:line="276" w:lineRule="auto"/>
        <w:jc w:val="both"/>
        <w:rPr>
          <w:rFonts w:ascii="Arial" w:hAnsi="Arial" w:cs="Arial"/>
          <w:sz w:val="22"/>
          <w:szCs w:val="22"/>
        </w:rPr>
      </w:pPr>
      <w:r w:rsidRPr="009C2E7F">
        <w:rPr>
          <w:rFonts w:ascii="Arial" w:hAnsi="Arial" w:cs="Arial"/>
          <w:sz w:val="22"/>
          <w:szCs w:val="22"/>
        </w:rPr>
        <w:t>Les renseignements complémentaires s</w:t>
      </w:r>
      <w:r w:rsidR="00DF6DFD" w:rsidRPr="009C2E7F">
        <w:rPr>
          <w:rFonts w:ascii="Arial" w:hAnsi="Arial" w:cs="Arial"/>
          <w:sz w:val="22"/>
          <w:szCs w:val="22"/>
        </w:rPr>
        <w:t>er</w:t>
      </w:r>
      <w:r w:rsidR="009A47D8" w:rsidRPr="009C2E7F">
        <w:rPr>
          <w:rFonts w:ascii="Arial" w:hAnsi="Arial" w:cs="Arial"/>
          <w:sz w:val="22"/>
          <w:szCs w:val="22"/>
        </w:rPr>
        <w:t>ont envoyés</w:t>
      </w:r>
      <w:r w:rsidRPr="009C2E7F">
        <w:rPr>
          <w:rFonts w:ascii="Arial" w:hAnsi="Arial" w:cs="Arial"/>
          <w:sz w:val="22"/>
          <w:szCs w:val="22"/>
        </w:rPr>
        <w:t xml:space="preserve"> à tous les candidats, </w:t>
      </w:r>
      <w:r w:rsidRPr="009C2E7F">
        <w:rPr>
          <w:rFonts w:ascii="Arial" w:eastAsia="Times New Roman" w:hAnsi="Arial" w:cs="Arial"/>
          <w:sz w:val="22"/>
          <w:szCs w:val="22"/>
          <w:lang w:eastAsia="fr-FR"/>
        </w:rPr>
        <w:t>via la plate-forme PLACE,</w:t>
      </w:r>
      <w:r w:rsidRPr="009C2E7F">
        <w:rPr>
          <w:rFonts w:ascii="Arial" w:hAnsi="Arial" w:cs="Arial"/>
          <w:sz w:val="22"/>
          <w:szCs w:val="22"/>
        </w:rPr>
        <w:t xml:space="preserve"> au plus tard six jours avant la date limite fixée pour la réception des offres. Il ne sera pas fait </w:t>
      </w:r>
      <w:r w:rsidR="00B12A39" w:rsidRPr="009C2E7F">
        <w:rPr>
          <w:rFonts w:ascii="Arial" w:eastAsia="Times New Roman" w:hAnsi="Arial" w:cs="Arial"/>
          <w:sz w:val="22"/>
          <w:szCs w:val="22"/>
          <w:lang w:eastAsia="fr-FR"/>
        </w:rPr>
        <w:t>état du nom des entreprises ayant posé les questions.</w:t>
      </w:r>
    </w:p>
    <w:p w14:paraId="1A450E42" w14:textId="77777777" w:rsidR="00BC27BE" w:rsidRPr="007C73C8" w:rsidRDefault="00BC27BE" w:rsidP="00595805">
      <w:pPr>
        <w:spacing w:after="0"/>
        <w:jc w:val="both"/>
        <w:rPr>
          <w:rFonts w:ascii="Arial" w:eastAsia="Times New Roman" w:hAnsi="Arial" w:cs="Arial"/>
          <w:lang w:eastAsia="fr-FR"/>
        </w:rPr>
      </w:pPr>
    </w:p>
    <w:p w14:paraId="5D5609C4" w14:textId="2410157D" w:rsidR="000B49C0" w:rsidRDefault="00712F6F" w:rsidP="00595805">
      <w:pPr>
        <w:spacing w:after="0"/>
        <w:ind w:left="709" w:hanging="709"/>
        <w:jc w:val="both"/>
        <w:rPr>
          <w:rFonts w:ascii="Arial" w:eastAsia="Times New Roman" w:hAnsi="Arial" w:cs="Arial"/>
          <w:b/>
          <w:bCs/>
          <w:lang w:eastAsia="fr-FR"/>
        </w:rPr>
      </w:pPr>
      <w:r>
        <w:rPr>
          <w:rFonts w:ascii="Arial" w:eastAsia="Times New Roman" w:hAnsi="Arial" w:cs="Arial"/>
          <w:b/>
          <w:bCs/>
          <w:lang w:eastAsia="fr-FR"/>
        </w:rPr>
        <w:t>3.</w:t>
      </w:r>
      <w:r w:rsidR="004E04EE">
        <w:rPr>
          <w:rFonts w:ascii="Arial" w:eastAsia="Times New Roman" w:hAnsi="Arial" w:cs="Arial"/>
          <w:b/>
          <w:bCs/>
          <w:lang w:eastAsia="fr-FR"/>
        </w:rPr>
        <w:t>7</w:t>
      </w:r>
      <w:r w:rsidR="000B49C0" w:rsidRPr="004040D0">
        <w:rPr>
          <w:rFonts w:ascii="Arial" w:eastAsia="Times New Roman" w:hAnsi="Arial" w:cs="Arial"/>
          <w:b/>
          <w:bCs/>
          <w:lang w:eastAsia="fr-FR"/>
        </w:rPr>
        <w:t>) – Délai pendant lequel le soumissionnaire e</w:t>
      </w:r>
      <w:r w:rsidR="00B12A39" w:rsidRPr="004040D0">
        <w:rPr>
          <w:rFonts w:ascii="Arial" w:eastAsia="Times New Roman" w:hAnsi="Arial" w:cs="Arial"/>
          <w:b/>
          <w:bCs/>
          <w:lang w:eastAsia="fr-FR"/>
        </w:rPr>
        <w:t>s</w:t>
      </w:r>
      <w:r w:rsidR="000B49C0" w:rsidRPr="004040D0">
        <w:rPr>
          <w:rFonts w:ascii="Arial" w:eastAsia="Times New Roman" w:hAnsi="Arial" w:cs="Arial"/>
          <w:b/>
          <w:bCs/>
          <w:lang w:eastAsia="fr-FR"/>
        </w:rPr>
        <w:t>t tenu de maintenir son offre</w:t>
      </w:r>
      <w:r w:rsidR="004E04EE">
        <w:rPr>
          <w:rFonts w:ascii="Arial" w:eastAsia="Times New Roman" w:hAnsi="Arial" w:cs="Arial"/>
          <w:b/>
          <w:bCs/>
          <w:lang w:eastAsia="fr-FR"/>
        </w:rPr>
        <w:t xml:space="preserve"> (délai de validité des offres)</w:t>
      </w:r>
    </w:p>
    <w:p w14:paraId="1099D069" w14:textId="77777777" w:rsidR="00BF028C" w:rsidRPr="00DF72E5" w:rsidRDefault="00BF028C" w:rsidP="00595805">
      <w:pPr>
        <w:spacing w:after="0"/>
        <w:jc w:val="both"/>
        <w:rPr>
          <w:rFonts w:ascii="Arial" w:eastAsia="Times New Roman" w:hAnsi="Arial" w:cs="Arial"/>
          <w:lang w:eastAsia="fr-FR"/>
        </w:rPr>
      </w:pPr>
    </w:p>
    <w:p w14:paraId="48C17952" w14:textId="4461505A" w:rsidR="000B49C0" w:rsidRPr="0096534E" w:rsidRDefault="0096534E" w:rsidP="00595805">
      <w:pPr>
        <w:spacing w:after="0"/>
        <w:jc w:val="both"/>
        <w:rPr>
          <w:rFonts w:ascii="Arial" w:eastAsia="Times New Roman" w:hAnsi="Arial" w:cs="Arial"/>
          <w:bCs/>
          <w:lang w:eastAsia="fr-FR"/>
        </w:rPr>
      </w:pPr>
      <w:r w:rsidRPr="00DF72E5">
        <w:rPr>
          <w:rFonts w:ascii="Arial" w:eastAsia="Times New Roman" w:hAnsi="Arial" w:cs="Arial"/>
          <w:lang w:eastAsia="fr-FR"/>
        </w:rPr>
        <w:t xml:space="preserve">Le délai de validité des offres est de </w:t>
      </w:r>
      <w:r w:rsidR="001F4868">
        <w:rPr>
          <w:rFonts w:ascii="Arial" w:eastAsia="Times New Roman" w:hAnsi="Arial" w:cs="Arial"/>
          <w:color w:val="0070C0"/>
          <w:lang w:eastAsia="fr-FR"/>
        </w:rPr>
        <w:t xml:space="preserve">3 </w:t>
      </w:r>
      <w:r w:rsidR="00E800AA">
        <w:rPr>
          <w:rFonts w:ascii="Arial" w:eastAsia="Times New Roman" w:hAnsi="Arial" w:cs="Arial"/>
          <w:bCs/>
          <w:lang w:eastAsia="fr-FR"/>
        </w:rPr>
        <w:t>mois</w:t>
      </w:r>
      <w:r w:rsidR="000B49C0" w:rsidRPr="0096534E">
        <w:rPr>
          <w:rFonts w:ascii="Arial" w:eastAsia="Times New Roman" w:hAnsi="Arial" w:cs="Arial"/>
          <w:bCs/>
          <w:lang w:eastAsia="fr-FR"/>
        </w:rPr>
        <w:t xml:space="preserve"> à compter de la date limite de remise des offres. </w:t>
      </w:r>
    </w:p>
    <w:p w14:paraId="6DAF9365" w14:textId="5CE5CA67" w:rsidR="00BC27BE" w:rsidRDefault="00BC27BE" w:rsidP="00595805">
      <w:pPr>
        <w:spacing w:after="0"/>
        <w:jc w:val="both"/>
        <w:rPr>
          <w:rFonts w:ascii="Arial" w:eastAsia="Times New Roman" w:hAnsi="Arial" w:cs="Arial"/>
          <w:b/>
          <w:bCs/>
          <w:lang w:eastAsia="fr-FR"/>
        </w:rPr>
      </w:pPr>
    </w:p>
    <w:p w14:paraId="0D4DA283" w14:textId="6B601EC8" w:rsidR="00BC27BE" w:rsidRDefault="00712F6F" w:rsidP="00595805">
      <w:pPr>
        <w:spacing w:after="0"/>
        <w:jc w:val="both"/>
        <w:rPr>
          <w:rFonts w:ascii="Arial" w:eastAsia="Times New Roman" w:hAnsi="Arial" w:cs="Arial"/>
          <w:b/>
          <w:bCs/>
          <w:lang w:eastAsia="fr-FR"/>
        </w:rPr>
      </w:pPr>
      <w:r>
        <w:rPr>
          <w:rFonts w:ascii="Arial" w:eastAsia="Times New Roman" w:hAnsi="Arial" w:cs="Arial"/>
          <w:b/>
          <w:bCs/>
          <w:lang w:eastAsia="fr-FR"/>
        </w:rPr>
        <w:t>3.</w:t>
      </w:r>
      <w:r w:rsidR="004E04EE">
        <w:rPr>
          <w:rFonts w:ascii="Arial" w:eastAsia="Times New Roman" w:hAnsi="Arial" w:cs="Arial"/>
          <w:b/>
          <w:bCs/>
          <w:lang w:eastAsia="fr-FR"/>
        </w:rPr>
        <w:t>8</w:t>
      </w:r>
      <w:r w:rsidR="001618D3">
        <w:rPr>
          <w:rFonts w:ascii="Arial" w:eastAsia="Times New Roman" w:hAnsi="Arial" w:cs="Arial"/>
          <w:b/>
          <w:bCs/>
          <w:lang w:eastAsia="fr-FR"/>
        </w:rPr>
        <w:t>) – L</w:t>
      </w:r>
      <w:r w:rsidR="00BC27BE" w:rsidRPr="004040D0">
        <w:rPr>
          <w:rFonts w:ascii="Arial" w:eastAsia="Times New Roman" w:hAnsi="Arial" w:cs="Arial"/>
          <w:b/>
          <w:bCs/>
          <w:lang w:eastAsia="fr-FR"/>
        </w:rPr>
        <w:t>angue à utiliser dans l’offre ou la demande de participation</w:t>
      </w:r>
    </w:p>
    <w:p w14:paraId="088DE9E3" w14:textId="77777777" w:rsidR="009A47D8" w:rsidRPr="0096534E" w:rsidRDefault="009A47D8" w:rsidP="00595805">
      <w:pPr>
        <w:spacing w:after="0"/>
        <w:jc w:val="both"/>
        <w:rPr>
          <w:rFonts w:ascii="Arial" w:eastAsia="Times New Roman" w:hAnsi="Arial" w:cs="Arial"/>
          <w:bCs/>
          <w:lang w:eastAsia="fr-FR"/>
        </w:rPr>
      </w:pPr>
    </w:p>
    <w:p w14:paraId="6103677A" w14:textId="552B8779" w:rsidR="00BC27BE" w:rsidRPr="0096534E" w:rsidRDefault="009B5168" w:rsidP="00595805">
      <w:pPr>
        <w:spacing w:after="0"/>
        <w:jc w:val="both"/>
        <w:rPr>
          <w:rFonts w:ascii="Arial" w:eastAsia="Times New Roman" w:hAnsi="Arial" w:cs="Arial"/>
          <w:bCs/>
          <w:lang w:eastAsia="fr-FR"/>
        </w:rPr>
      </w:pPr>
      <w:r w:rsidRPr="0096534E">
        <w:rPr>
          <w:rFonts w:ascii="Arial" w:eastAsia="Times New Roman" w:hAnsi="Arial" w:cs="Arial"/>
          <w:bCs/>
          <w:lang w:eastAsia="fr-FR"/>
        </w:rPr>
        <w:t>F</w:t>
      </w:r>
      <w:r w:rsidR="00BC27BE" w:rsidRPr="0096534E">
        <w:rPr>
          <w:rFonts w:ascii="Arial" w:eastAsia="Times New Roman" w:hAnsi="Arial" w:cs="Arial"/>
          <w:bCs/>
          <w:lang w:eastAsia="fr-FR"/>
        </w:rPr>
        <w:t>rançais</w:t>
      </w:r>
      <w:r w:rsidR="007A203F" w:rsidRPr="0096534E">
        <w:rPr>
          <w:rFonts w:ascii="Arial" w:eastAsia="Times New Roman" w:hAnsi="Arial" w:cs="Arial"/>
          <w:bCs/>
          <w:lang w:eastAsia="fr-FR"/>
        </w:rPr>
        <w:t xml:space="preserve">. </w:t>
      </w:r>
    </w:p>
    <w:p w14:paraId="5AA5AB6E" w14:textId="77777777" w:rsidR="00BC27BE" w:rsidRDefault="00BC27BE" w:rsidP="00595805">
      <w:pPr>
        <w:spacing w:after="0"/>
        <w:jc w:val="both"/>
        <w:rPr>
          <w:rFonts w:ascii="Arial" w:eastAsia="Times New Roman" w:hAnsi="Arial" w:cs="Arial"/>
          <w:b/>
          <w:bCs/>
          <w:lang w:eastAsia="fr-FR"/>
        </w:rPr>
      </w:pPr>
    </w:p>
    <w:p w14:paraId="20AE7B52" w14:textId="2322FB99" w:rsidR="00BC27BE" w:rsidRDefault="00712F6F" w:rsidP="00595805">
      <w:pPr>
        <w:spacing w:after="0"/>
        <w:jc w:val="both"/>
        <w:rPr>
          <w:rFonts w:ascii="Arial" w:eastAsia="Times New Roman" w:hAnsi="Arial" w:cs="Arial"/>
          <w:b/>
          <w:bCs/>
          <w:lang w:eastAsia="fr-FR"/>
        </w:rPr>
      </w:pPr>
      <w:r>
        <w:rPr>
          <w:rFonts w:ascii="Arial" w:eastAsia="Times New Roman" w:hAnsi="Arial" w:cs="Arial"/>
          <w:b/>
          <w:bCs/>
          <w:lang w:eastAsia="fr-FR"/>
        </w:rPr>
        <w:t>3.</w:t>
      </w:r>
      <w:r w:rsidR="004E04EE">
        <w:rPr>
          <w:rFonts w:ascii="Arial" w:eastAsia="Times New Roman" w:hAnsi="Arial" w:cs="Arial"/>
          <w:b/>
          <w:bCs/>
          <w:lang w:eastAsia="fr-FR"/>
        </w:rPr>
        <w:t>9</w:t>
      </w:r>
      <w:r w:rsidR="00BC27BE" w:rsidRPr="00081443">
        <w:rPr>
          <w:rFonts w:ascii="Arial" w:eastAsia="Times New Roman" w:hAnsi="Arial" w:cs="Arial"/>
          <w:b/>
          <w:bCs/>
          <w:lang w:eastAsia="fr-FR"/>
        </w:rPr>
        <w:t>) – Visite sur site pour la préparation des offres</w:t>
      </w:r>
    </w:p>
    <w:p w14:paraId="60BDC2E4" w14:textId="77777777" w:rsidR="00BC27BE" w:rsidRPr="00CA3F2E" w:rsidRDefault="00BC27BE" w:rsidP="00595805">
      <w:pPr>
        <w:spacing w:after="0"/>
        <w:jc w:val="both"/>
        <w:rPr>
          <w:rFonts w:ascii="Arial" w:eastAsia="Times New Roman" w:hAnsi="Arial" w:cs="Arial"/>
          <w:b/>
          <w:bCs/>
          <w:lang w:eastAsia="fr-FR"/>
        </w:rPr>
      </w:pPr>
    </w:p>
    <w:p w14:paraId="6AEA9751" w14:textId="7C8DCFB8" w:rsidR="00BC27BE" w:rsidRPr="00CA3F2E" w:rsidRDefault="001F4868" w:rsidP="00595805">
      <w:pPr>
        <w:spacing w:after="0"/>
        <w:ind w:left="181"/>
        <w:jc w:val="both"/>
        <w:rPr>
          <w:rFonts w:ascii="Arial" w:eastAsia="Times New Roman" w:hAnsi="Arial" w:cs="Arial"/>
          <w:lang w:eastAsia="fr-FR"/>
        </w:rPr>
      </w:pPr>
      <w:proofErr w:type="gramStart"/>
      <w:r>
        <w:rPr>
          <w:rFonts w:ascii="Arial" w:eastAsia="Times New Roman" w:hAnsi="Arial" w:cs="Arial"/>
          <w:lang w:eastAsia="fr-FR"/>
        </w:rPr>
        <w:t>x</w:t>
      </w:r>
      <w:proofErr w:type="gramEnd"/>
      <w:r w:rsidR="00BC27BE" w:rsidRPr="00CA3F2E">
        <w:rPr>
          <w:rFonts w:ascii="Arial" w:eastAsia="Times New Roman" w:hAnsi="Arial" w:cs="Arial"/>
          <w:lang w:eastAsia="fr-FR"/>
        </w:rPr>
        <w:t xml:space="preserve"> Non</w:t>
      </w:r>
    </w:p>
    <w:p w14:paraId="7889563C" w14:textId="40584052" w:rsidR="005100D9" w:rsidRPr="00CA3F2E" w:rsidRDefault="00BC27BE" w:rsidP="00DA3B54">
      <w:pPr>
        <w:spacing w:after="0"/>
        <w:ind w:left="181"/>
        <w:jc w:val="both"/>
        <w:rPr>
          <w:rFonts w:ascii="Arial" w:eastAsia="Times New Roman" w:hAnsi="Arial" w:cs="Arial"/>
          <w:lang w:eastAsia="fr-FR"/>
        </w:rPr>
      </w:pPr>
      <w:r w:rsidRPr="00CA3F2E">
        <w:rPr>
          <w:rFonts w:ascii="Arial" w:eastAsia="Times New Roman" w:hAnsi="Arial" w:cs="Arial"/>
          <w:lang w:eastAsia="fr-FR"/>
        </w:rPr>
        <w:t>□ Oui</w:t>
      </w:r>
    </w:p>
    <w:p w14:paraId="1999AB1B" w14:textId="45FD5CA7" w:rsidR="0004185B" w:rsidRPr="00CA3F2E" w:rsidRDefault="0004185B" w:rsidP="00595805">
      <w:pPr>
        <w:spacing w:after="0"/>
        <w:jc w:val="both"/>
        <w:rPr>
          <w:rFonts w:ascii="Arial" w:eastAsia="Times New Roman" w:hAnsi="Arial" w:cs="Arial"/>
          <w:lang w:eastAsia="fr-FR"/>
        </w:rPr>
      </w:pPr>
    </w:p>
    <w:p w14:paraId="0DE6BD98" w14:textId="77777777" w:rsidR="0096534E" w:rsidRPr="00CA3F2E" w:rsidRDefault="0096534E" w:rsidP="00595805">
      <w:pPr>
        <w:spacing w:after="0"/>
        <w:jc w:val="both"/>
        <w:rPr>
          <w:rFonts w:ascii="Arial" w:eastAsia="Times New Roman" w:hAnsi="Arial" w:cs="Arial"/>
          <w:b/>
          <w:lang w:eastAsia="fr-FR"/>
        </w:rPr>
      </w:pPr>
    </w:p>
    <w:p w14:paraId="6897B7BE" w14:textId="2FCDFE3C" w:rsidR="005100D9" w:rsidRPr="0029372B" w:rsidRDefault="0096534E" w:rsidP="00595805">
      <w:pPr>
        <w:spacing w:after="0"/>
        <w:rPr>
          <w:rFonts w:ascii="Arial" w:eastAsia="Times New Roman" w:hAnsi="Arial" w:cs="Arial"/>
          <w:b/>
          <w:lang w:eastAsia="fr-FR"/>
        </w:rPr>
      </w:pPr>
      <w:r>
        <w:rPr>
          <w:rFonts w:ascii="Arial" w:eastAsia="Times New Roman" w:hAnsi="Arial" w:cs="Arial"/>
          <w:b/>
          <w:lang w:eastAsia="fr-FR"/>
        </w:rPr>
        <w:t>3.10</w:t>
      </w:r>
      <w:r w:rsidR="005100D9" w:rsidRPr="0029372B">
        <w:rPr>
          <w:rFonts w:ascii="Arial" w:eastAsia="Times New Roman" w:hAnsi="Arial" w:cs="Arial"/>
          <w:b/>
          <w:lang w:eastAsia="fr-FR"/>
        </w:rPr>
        <w:t>)</w:t>
      </w:r>
      <w:r w:rsidR="005100D9" w:rsidRPr="0029372B">
        <w:rPr>
          <w:rFonts w:ascii="Arial" w:eastAsia="Times New Roman" w:hAnsi="Arial" w:cs="Arial"/>
          <w:b/>
          <w:lang w:eastAsia="fr-FR"/>
        </w:rPr>
        <w:tab/>
        <w:t xml:space="preserve">Remise d’échantillons ou de matériels de démonstration </w:t>
      </w:r>
    </w:p>
    <w:p w14:paraId="77DD0A1B" w14:textId="77777777" w:rsidR="00BF028C" w:rsidRDefault="00BF028C" w:rsidP="00595805">
      <w:pPr>
        <w:spacing w:after="0"/>
        <w:ind w:left="181"/>
        <w:jc w:val="both"/>
        <w:rPr>
          <w:rFonts w:ascii="Arial" w:eastAsia="Times New Roman" w:hAnsi="Arial" w:cs="Arial"/>
          <w:lang w:eastAsia="fr-FR"/>
        </w:rPr>
      </w:pPr>
    </w:p>
    <w:p w14:paraId="1F70D97B" w14:textId="409C92B2" w:rsidR="005100D9" w:rsidRPr="00C4605B" w:rsidRDefault="00C07956" w:rsidP="00595805">
      <w:pPr>
        <w:spacing w:after="0"/>
        <w:ind w:left="181"/>
        <w:jc w:val="both"/>
        <w:rPr>
          <w:rFonts w:ascii="Arial" w:eastAsia="Times New Roman" w:hAnsi="Arial" w:cs="Arial"/>
          <w:lang w:eastAsia="fr-FR"/>
        </w:rPr>
      </w:pPr>
      <w:r>
        <w:rPr>
          <w:rFonts w:ascii="Arial" w:eastAsia="Times New Roman" w:hAnsi="Arial" w:cs="Arial"/>
          <w:lang w:eastAsia="fr-FR"/>
        </w:rPr>
        <w:t xml:space="preserve">X </w:t>
      </w:r>
      <w:r w:rsidR="005100D9" w:rsidRPr="00C4605B">
        <w:rPr>
          <w:rFonts w:ascii="Arial" w:eastAsia="Times New Roman" w:hAnsi="Arial" w:cs="Arial"/>
          <w:lang w:eastAsia="fr-FR"/>
        </w:rPr>
        <w:t>Non</w:t>
      </w:r>
    </w:p>
    <w:p w14:paraId="7E316E43" w14:textId="3249687A" w:rsidR="0096534E" w:rsidRDefault="005100D9" w:rsidP="00DA3B54">
      <w:pPr>
        <w:spacing w:after="0"/>
        <w:rPr>
          <w:rFonts w:ascii="Arial" w:eastAsia="Times New Roman" w:hAnsi="Arial" w:cs="Arial"/>
          <w:lang w:eastAsia="fr-FR"/>
        </w:rPr>
      </w:pPr>
      <w:r>
        <w:rPr>
          <w:rFonts w:ascii="Arial" w:eastAsia="Times New Roman" w:hAnsi="Arial" w:cs="Arial"/>
          <w:lang w:eastAsia="fr-FR"/>
        </w:rPr>
        <w:t xml:space="preserve">   </w:t>
      </w:r>
      <w:r w:rsidRPr="004040D0">
        <w:rPr>
          <w:rFonts w:ascii="Arial" w:eastAsia="Times New Roman" w:hAnsi="Arial" w:cs="Arial"/>
          <w:lang w:eastAsia="fr-FR"/>
        </w:rPr>
        <w:t>□ Oui</w:t>
      </w:r>
    </w:p>
    <w:p w14:paraId="67E27909" w14:textId="77777777" w:rsidR="0069511C" w:rsidRDefault="0069511C" w:rsidP="00595805">
      <w:pPr>
        <w:spacing w:after="0"/>
        <w:jc w:val="both"/>
        <w:rPr>
          <w:rFonts w:ascii="Arial" w:eastAsia="Times New Roman" w:hAnsi="Arial" w:cs="Arial"/>
          <w:b/>
          <w:bCs/>
          <w:highlight w:val="cyan"/>
          <w:lang w:eastAsia="fr-FR"/>
        </w:rPr>
      </w:pPr>
    </w:p>
    <w:p w14:paraId="13C2B165" w14:textId="555EA99A" w:rsidR="00881EBA" w:rsidRPr="004040D0" w:rsidRDefault="00881EBA" w:rsidP="00595805">
      <w:pPr>
        <w:keepNext/>
        <w:keepLines/>
        <w:spacing w:after="0"/>
        <w:jc w:val="both"/>
        <w:rPr>
          <w:rFonts w:ascii="Arial" w:eastAsia="Times New Roman" w:hAnsi="Arial" w:cs="Arial"/>
          <w:b/>
          <w:bCs/>
          <w:lang w:eastAsia="fr-FR"/>
        </w:rPr>
      </w:pPr>
      <w:r w:rsidRPr="004040D0">
        <w:rPr>
          <w:rFonts w:ascii="Arial" w:eastAsia="Times New Roman" w:hAnsi="Arial" w:cs="Arial"/>
          <w:b/>
          <w:bCs/>
          <w:lang w:eastAsia="fr-FR"/>
        </w:rPr>
        <w:t>3.</w:t>
      </w:r>
      <w:r w:rsidR="0096534E">
        <w:rPr>
          <w:rFonts w:ascii="Arial" w:eastAsia="Times New Roman" w:hAnsi="Arial" w:cs="Arial"/>
          <w:b/>
          <w:bCs/>
          <w:lang w:eastAsia="fr-FR"/>
        </w:rPr>
        <w:t>11</w:t>
      </w:r>
      <w:r w:rsidRPr="004040D0">
        <w:rPr>
          <w:rFonts w:ascii="Arial" w:eastAsia="Times New Roman" w:hAnsi="Arial" w:cs="Arial"/>
          <w:b/>
          <w:bCs/>
          <w:lang w:eastAsia="fr-FR"/>
        </w:rPr>
        <w:t>) – Indemnisation</w:t>
      </w:r>
    </w:p>
    <w:p w14:paraId="75D9B653" w14:textId="77777777" w:rsidR="00BF028C" w:rsidRDefault="00BF028C" w:rsidP="00595805">
      <w:pPr>
        <w:keepNext/>
        <w:keepLines/>
        <w:spacing w:after="0"/>
        <w:jc w:val="both"/>
        <w:rPr>
          <w:rFonts w:ascii="Arial" w:eastAsia="Times New Roman" w:hAnsi="Arial" w:cs="Arial"/>
          <w:bCs/>
          <w:lang w:eastAsia="fr-FR"/>
        </w:rPr>
      </w:pPr>
    </w:p>
    <w:p w14:paraId="2F1C38F9" w14:textId="2984335D" w:rsidR="00881EBA" w:rsidRDefault="00881EBA" w:rsidP="00595805">
      <w:pPr>
        <w:keepNext/>
        <w:keepLines/>
        <w:spacing w:after="0"/>
        <w:jc w:val="both"/>
        <w:rPr>
          <w:rFonts w:ascii="Arial" w:eastAsia="Times New Roman" w:hAnsi="Arial" w:cs="Arial"/>
          <w:bCs/>
          <w:lang w:eastAsia="fr-FR"/>
        </w:rPr>
      </w:pPr>
      <w:r w:rsidRPr="004040D0">
        <w:rPr>
          <w:rFonts w:ascii="Arial" w:eastAsia="Times New Roman" w:hAnsi="Arial" w:cs="Arial"/>
          <w:bCs/>
          <w:lang w:eastAsia="fr-FR"/>
        </w:rPr>
        <w:t>La participation à la présente consultation</w:t>
      </w:r>
      <w:r w:rsidR="004040D0" w:rsidRPr="004040D0">
        <w:rPr>
          <w:rFonts w:ascii="Arial" w:eastAsia="Times New Roman" w:hAnsi="Arial" w:cs="Arial"/>
          <w:bCs/>
          <w:lang w:eastAsia="fr-FR"/>
        </w:rPr>
        <w:t>, qu</w:t>
      </w:r>
      <w:r w:rsidR="00856CA4" w:rsidRPr="004040D0">
        <w:rPr>
          <w:rFonts w:ascii="Arial" w:eastAsia="Times New Roman" w:hAnsi="Arial" w:cs="Arial"/>
          <w:bCs/>
          <w:lang w:eastAsia="fr-FR"/>
        </w:rPr>
        <w:t>el qu’en soit le résultat, ne donnera pas lieu à indemnisation de la part de l’ADEME.</w:t>
      </w:r>
      <w:r w:rsidRPr="004040D0">
        <w:rPr>
          <w:rFonts w:ascii="Arial" w:eastAsia="Times New Roman" w:hAnsi="Arial" w:cs="Arial"/>
          <w:bCs/>
          <w:lang w:eastAsia="fr-FR"/>
        </w:rPr>
        <w:t xml:space="preserve"> </w:t>
      </w:r>
    </w:p>
    <w:p w14:paraId="11D1EBC5" w14:textId="67C3443C" w:rsidR="00DA3B54" w:rsidRDefault="00DA3B54" w:rsidP="00595805">
      <w:pPr>
        <w:keepNext/>
        <w:keepLines/>
        <w:spacing w:after="0"/>
        <w:jc w:val="both"/>
        <w:rPr>
          <w:rFonts w:ascii="Arial" w:eastAsia="Times New Roman" w:hAnsi="Arial" w:cs="Arial"/>
          <w:bCs/>
          <w:lang w:eastAsia="fr-FR"/>
        </w:rPr>
      </w:pPr>
    </w:p>
    <w:p w14:paraId="0797ADDA" w14:textId="77777777" w:rsidR="00DA3B54" w:rsidRDefault="00DA3B54" w:rsidP="00595805">
      <w:pPr>
        <w:keepNext/>
        <w:keepLines/>
        <w:spacing w:after="0"/>
        <w:jc w:val="both"/>
        <w:rPr>
          <w:rFonts w:ascii="Arial" w:eastAsia="Times New Roman" w:hAnsi="Arial" w:cs="Arial"/>
          <w:bCs/>
          <w:lang w:eastAsia="fr-FR"/>
        </w:rPr>
      </w:pPr>
    </w:p>
    <w:p w14:paraId="36CEC679" w14:textId="77777777" w:rsidR="00E16C11" w:rsidRPr="00E16C11" w:rsidRDefault="00E16C11" w:rsidP="00E16C11">
      <w:pPr>
        <w:spacing w:after="0" w:line="240" w:lineRule="auto"/>
        <w:jc w:val="both"/>
        <w:rPr>
          <w:rFonts w:ascii="Arial" w:eastAsia="Times New Roman" w:hAnsi="Arial" w:cs="Arial"/>
          <w:b/>
          <w:bCs/>
          <w:lang w:eastAsia="fr-FR"/>
        </w:rPr>
      </w:pPr>
      <w:r w:rsidRPr="00E16C11">
        <w:rPr>
          <w:rFonts w:ascii="Arial" w:eastAsia="Times New Roman" w:hAnsi="Arial" w:cs="Arial"/>
          <w:b/>
          <w:bCs/>
          <w:lang w:eastAsia="fr-FR"/>
        </w:rPr>
        <w:t>3.12) – Coordonnées de la consultation</w:t>
      </w:r>
    </w:p>
    <w:p w14:paraId="35A0F124" w14:textId="77777777" w:rsidR="00E16C11" w:rsidRPr="00E16C11" w:rsidRDefault="00E16C11" w:rsidP="00E16C11">
      <w:pPr>
        <w:spacing w:after="0" w:line="240" w:lineRule="auto"/>
        <w:jc w:val="both"/>
        <w:rPr>
          <w:rFonts w:ascii="Arial" w:eastAsia="Times New Roman" w:hAnsi="Arial" w:cs="Arial"/>
          <w:b/>
          <w:bCs/>
          <w:lang w:eastAsia="fr-FR"/>
        </w:rPr>
      </w:pPr>
    </w:p>
    <w:p w14:paraId="7A4FBC1B" w14:textId="77777777" w:rsidR="00E16C11" w:rsidRPr="00E16C11" w:rsidRDefault="00E16C11" w:rsidP="00E16C11">
      <w:pPr>
        <w:keepNext/>
        <w:keepLines/>
        <w:spacing w:after="0"/>
        <w:jc w:val="both"/>
        <w:rPr>
          <w:rFonts w:ascii="Arial" w:eastAsia="Times New Roman" w:hAnsi="Arial" w:cs="Arial"/>
          <w:lang w:eastAsia="fr-FR"/>
        </w:rPr>
      </w:pPr>
      <w:r w:rsidRPr="00E16C11">
        <w:rPr>
          <w:rFonts w:ascii="Arial" w:eastAsia="Times New Roman" w:hAnsi="Arial" w:cs="Arial"/>
          <w:bCs/>
          <w:lang w:eastAsia="fr-FR"/>
        </w:rPr>
        <w:lastRenderedPageBreak/>
        <w:t xml:space="preserve">La consultation est dématérialisée </w:t>
      </w:r>
      <w:r w:rsidRPr="00E16C11">
        <w:rPr>
          <w:rFonts w:ascii="Arial" w:eastAsia="Times New Roman" w:hAnsi="Arial" w:cs="Arial"/>
          <w:lang w:eastAsia="fr-FR"/>
        </w:rPr>
        <w:t xml:space="preserve">sur le profil d’acheteur de l’ADEME sur PLACE (Plate-forme des achats de l’Etat) : </w:t>
      </w:r>
    </w:p>
    <w:p w14:paraId="5FF04354" w14:textId="77777777" w:rsidR="00E16C11" w:rsidRPr="00E16C11" w:rsidRDefault="00722227" w:rsidP="00E16C11">
      <w:pPr>
        <w:spacing w:after="0" w:line="240" w:lineRule="auto"/>
        <w:jc w:val="both"/>
        <w:rPr>
          <w:rStyle w:val="Lienhypertexte"/>
          <w:rFonts w:ascii="Arial" w:eastAsia="Times New Roman" w:hAnsi="Arial" w:cs="Arial"/>
          <w:lang w:eastAsia="fr-FR"/>
        </w:rPr>
      </w:pPr>
      <w:hyperlink r:id="rId14" w:history="1">
        <w:r w:rsidR="00E16C11" w:rsidRPr="00E16C11">
          <w:rPr>
            <w:rStyle w:val="Lienhypertexte"/>
            <w:rFonts w:ascii="Arial" w:eastAsia="Times New Roman" w:hAnsi="Arial" w:cs="Arial"/>
            <w:lang w:eastAsia="fr-FR"/>
          </w:rPr>
          <w:t>https://www.marches-publics.gouv.fr/?page=entreprise.AccueilEntreprise</w:t>
        </w:r>
      </w:hyperlink>
    </w:p>
    <w:p w14:paraId="1F53E088" w14:textId="77777777" w:rsidR="00E16C11" w:rsidRPr="00E16C11" w:rsidRDefault="00E16C11" w:rsidP="00E16C11">
      <w:pPr>
        <w:spacing w:after="0" w:line="240" w:lineRule="auto"/>
        <w:jc w:val="both"/>
        <w:rPr>
          <w:rFonts w:ascii="Arial" w:eastAsia="Times New Roman" w:hAnsi="Arial" w:cs="Arial"/>
          <w:bCs/>
          <w:lang w:eastAsia="fr-FR"/>
        </w:rPr>
      </w:pPr>
    </w:p>
    <w:p w14:paraId="6FD99446" w14:textId="492EF451" w:rsidR="00E16C11" w:rsidRPr="00E16C11" w:rsidRDefault="00E16C11" w:rsidP="00E16C11">
      <w:pPr>
        <w:spacing w:after="0" w:line="240" w:lineRule="auto"/>
        <w:jc w:val="both"/>
        <w:rPr>
          <w:rFonts w:ascii="Arial" w:eastAsia="Times New Roman" w:hAnsi="Arial" w:cs="Arial"/>
          <w:bCs/>
          <w:lang w:eastAsia="fr-FR"/>
        </w:rPr>
      </w:pPr>
      <w:r w:rsidRPr="00E16C11">
        <w:rPr>
          <w:rFonts w:ascii="Arial" w:eastAsia="Times New Roman" w:hAnsi="Arial" w:cs="Arial"/>
          <w:bCs/>
          <w:lang w:eastAsia="fr-FR"/>
        </w:rPr>
        <w:t xml:space="preserve">Cette procédure est ouverte et peut être retrouvée par les menus Recherche d’une procédure : utiliser les formulaires de recherche du site en saisissant la référence </w:t>
      </w:r>
      <w:r w:rsidR="00C07956" w:rsidRPr="00DA3B54">
        <w:rPr>
          <w:rFonts w:ascii="Arial" w:eastAsia="Times New Roman" w:hAnsi="Arial" w:cs="Arial"/>
          <w:b/>
          <w:bCs/>
          <w:lang w:eastAsia="fr-FR"/>
        </w:rPr>
        <w:t>2020AC000162</w:t>
      </w:r>
      <w:r w:rsidRPr="00E16C11">
        <w:rPr>
          <w:rFonts w:ascii="Arial" w:eastAsia="Times New Roman" w:hAnsi="Arial" w:cs="Arial"/>
          <w:bCs/>
          <w:lang w:eastAsia="fr-FR"/>
        </w:rPr>
        <w:t>.</w:t>
      </w:r>
    </w:p>
    <w:p w14:paraId="091A3D97" w14:textId="77777777" w:rsidR="00E16C11" w:rsidRPr="00E16C11" w:rsidRDefault="00E16C11" w:rsidP="00E16C11">
      <w:pPr>
        <w:spacing w:after="0" w:line="240" w:lineRule="auto"/>
        <w:jc w:val="both"/>
        <w:rPr>
          <w:rFonts w:ascii="Arial" w:eastAsia="Times New Roman" w:hAnsi="Arial" w:cs="Arial"/>
          <w:bCs/>
          <w:lang w:eastAsia="fr-FR"/>
        </w:rPr>
      </w:pPr>
    </w:p>
    <w:p w14:paraId="4EB97C95" w14:textId="77777777" w:rsidR="00E16C11" w:rsidRDefault="00E16C11" w:rsidP="00E16C11">
      <w:pPr>
        <w:spacing w:after="0" w:line="240" w:lineRule="auto"/>
        <w:jc w:val="both"/>
        <w:rPr>
          <w:rFonts w:ascii="Arial" w:eastAsia="Times New Roman" w:hAnsi="Arial" w:cs="Arial"/>
          <w:bCs/>
          <w:lang w:eastAsia="fr-FR"/>
        </w:rPr>
      </w:pPr>
      <w:r w:rsidRPr="00E16C11">
        <w:rPr>
          <w:rFonts w:ascii="Arial" w:eastAsia="Times New Roman" w:hAnsi="Arial" w:cs="Arial"/>
          <w:bCs/>
          <w:lang w:eastAsia="fr-FR"/>
        </w:rPr>
        <w:t>En cas de difficultés, nous vous conseillons d’utiliser le guide Utilisateur (</w:t>
      </w:r>
      <w:hyperlink r:id="rId15" w:history="1">
        <w:r w:rsidRPr="00E16C11">
          <w:rPr>
            <w:rStyle w:val="Lienhypertexte"/>
            <w:rFonts w:ascii="Arial" w:eastAsia="Times New Roman" w:hAnsi="Arial" w:cs="Arial"/>
            <w:bCs/>
            <w:lang w:eastAsia="fr-FR"/>
          </w:rPr>
          <w:t>https://www.marches-publics.gouv.fr/?page=entreprise.EntrepriseGuide</w:t>
        </w:r>
      </w:hyperlink>
      <w:r w:rsidRPr="00E16C11">
        <w:rPr>
          <w:rFonts w:ascii="Arial" w:eastAsia="Times New Roman" w:hAnsi="Arial" w:cs="Arial"/>
          <w:bCs/>
          <w:lang w:eastAsia="fr-FR"/>
        </w:rPr>
        <w:t>) ou l’Assistance en ligne qui vous guidera dans l’accès à la procédure.</w:t>
      </w:r>
    </w:p>
    <w:p w14:paraId="4C32DDE6" w14:textId="77777777" w:rsidR="00E16C11" w:rsidRPr="004040D0" w:rsidRDefault="00E16C11" w:rsidP="00595805">
      <w:pPr>
        <w:keepNext/>
        <w:keepLines/>
        <w:spacing w:after="0"/>
        <w:jc w:val="both"/>
        <w:rPr>
          <w:rFonts w:ascii="Arial" w:eastAsia="Times New Roman" w:hAnsi="Arial" w:cs="Arial"/>
          <w:bCs/>
          <w:lang w:eastAsia="fr-FR"/>
        </w:rPr>
      </w:pPr>
    </w:p>
    <w:p w14:paraId="7D63AE71" w14:textId="1C3B9332" w:rsidR="006B53B3" w:rsidRDefault="006B53B3" w:rsidP="00595805">
      <w:pPr>
        <w:spacing w:after="0"/>
        <w:rPr>
          <w:rFonts w:ascii="Arial" w:eastAsia="Times New Roman" w:hAnsi="Arial" w:cs="Arial"/>
          <w:lang w:eastAsia="fr-FR"/>
        </w:rPr>
      </w:pPr>
    </w:p>
    <w:p w14:paraId="1F066D21" w14:textId="77777777" w:rsidR="007913D8" w:rsidRDefault="007913D8" w:rsidP="00595805">
      <w:pPr>
        <w:spacing w:after="0"/>
        <w:rPr>
          <w:rFonts w:ascii="Arial" w:eastAsia="Times New Roman" w:hAnsi="Arial" w:cs="Arial"/>
          <w:lang w:eastAsia="fr-FR"/>
        </w:rPr>
      </w:pPr>
    </w:p>
    <w:p w14:paraId="3A4ACAE5" w14:textId="77777777" w:rsidR="00BB3092" w:rsidRPr="0029372B" w:rsidRDefault="00BB3092" w:rsidP="00BB3092">
      <w:pPr>
        <w:pBdr>
          <w:bottom w:val="thickThinSmallGap" w:sz="12" w:space="1" w:color="auto"/>
        </w:pBdr>
        <w:spacing w:after="0" w:line="240" w:lineRule="auto"/>
        <w:rPr>
          <w:rFonts w:ascii="Arial" w:eastAsia="Times New Roman" w:hAnsi="Arial" w:cs="Arial"/>
          <w:b/>
          <w:bCs/>
          <w:sz w:val="28"/>
          <w:szCs w:val="28"/>
          <w:lang w:eastAsia="fr-FR"/>
        </w:rPr>
      </w:pPr>
      <w:r w:rsidRPr="000F7E9D">
        <w:rPr>
          <w:rFonts w:ascii="Arial" w:eastAsia="Times New Roman" w:hAnsi="Arial" w:cs="Arial"/>
          <w:b/>
          <w:bCs/>
          <w:sz w:val="28"/>
          <w:szCs w:val="28"/>
          <w:lang w:eastAsia="fr-FR"/>
        </w:rPr>
        <w:t>4. Présentation des offres</w:t>
      </w:r>
    </w:p>
    <w:p w14:paraId="625684A3" w14:textId="77777777" w:rsidR="00BB3092" w:rsidRDefault="00BB3092" w:rsidP="00BB3092">
      <w:pPr>
        <w:spacing w:after="0" w:line="240" w:lineRule="auto"/>
        <w:rPr>
          <w:rFonts w:ascii="Arial" w:eastAsia="Times New Roman" w:hAnsi="Arial" w:cs="Arial"/>
          <w:lang w:eastAsia="fr-FR"/>
        </w:rPr>
      </w:pPr>
    </w:p>
    <w:p w14:paraId="2C2B4C10" w14:textId="77777777" w:rsidR="00BB3092" w:rsidRPr="00980054" w:rsidRDefault="00BB3092" w:rsidP="00BB3092">
      <w:pPr>
        <w:spacing w:after="0" w:line="240" w:lineRule="auto"/>
        <w:rPr>
          <w:rFonts w:ascii="Arial" w:eastAsia="Times New Roman" w:hAnsi="Arial" w:cs="Arial"/>
          <w:b/>
          <w:bCs/>
          <w:lang w:eastAsia="fr-FR"/>
        </w:rPr>
      </w:pPr>
      <w:r w:rsidRPr="00980054">
        <w:rPr>
          <w:rFonts w:ascii="Arial" w:eastAsia="Times New Roman" w:hAnsi="Arial" w:cs="Arial"/>
          <w:b/>
          <w:bCs/>
          <w:lang w:eastAsia="fr-FR"/>
        </w:rPr>
        <w:t>4.1) – Contenu du dossier de consultation des entreprises</w:t>
      </w:r>
      <w:r>
        <w:rPr>
          <w:rFonts w:ascii="Arial" w:eastAsia="Times New Roman" w:hAnsi="Arial" w:cs="Arial"/>
          <w:b/>
          <w:bCs/>
          <w:lang w:eastAsia="fr-FR"/>
        </w:rPr>
        <w:t xml:space="preserve"> (DCE)</w:t>
      </w:r>
    </w:p>
    <w:p w14:paraId="1411DC67" w14:textId="77777777" w:rsidR="00BB3092" w:rsidRPr="00980054" w:rsidRDefault="00BB3092" w:rsidP="00BB3092">
      <w:pPr>
        <w:spacing w:after="0" w:line="360" w:lineRule="auto"/>
        <w:ind w:right="22"/>
        <w:jc w:val="both"/>
        <w:rPr>
          <w:rFonts w:ascii="Arial" w:eastAsia="Times New Roman" w:hAnsi="Arial" w:cs="Arial"/>
          <w:lang w:eastAsia="fr-FR"/>
        </w:rPr>
      </w:pPr>
      <w:r w:rsidRPr="00980054">
        <w:rPr>
          <w:rFonts w:ascii="Arial" w:eastAsia="Times New Roman" w:hAnsi="Arial" w:cs="Arial"/>
          <w:lang w:eastAsia="fr-FR"/>
        </w:rPr>
        <w:t>L</w:t>
      </w:r>
      <w:r>
        <w:rPr>
          <w:rFonts w:ascii="Arial" w:eastAsia="Times New Roman" w:hAnsi="Arial" w:cs="Arial"/>
          <w:lang w:eastAsia="fr-FR"/>
        </w:rPr>
        <w:t>es pièces fournies au titre du dossier de consultation des entreprises sont les suivantes :</w:t>
      </w:r>
    </w:p>
    <w:p w14:paraId="0C41260D" w14:textId="77777777" w:rsidR="00BB3092" w:rsidRPr="00980054" w:rsidRDefault="00BB3092" w:rsidP="00BB3092">
      <w:pPr>
        <w:spacing w:after="0" w:line="240" w:lineRule="auto"/>
        <w:ind w:right="22"/>
        <w:jc w:val="both"/>
        <w:rPr>
          <w:rFonts w:ascii="Arial" w:eastAsia="Times New Roman" w:hAnsi="Arial" w:cs="Arial"/>
          <w:lang w:eastAsia="fr-FR"/>
        </w:rPr>
      </w:pPr>
      <w:r w:rsidRPr="00980054">
        <w:rPr>
          <w:rFonts w:ascii="Arial" w:eastAsia="Times New Roman" w:hAnsi="Arial" w:cs="Arial"/>
          <w:lang w:eastAsia="fr-FR"/>
        </w:rPr>
        <w:tab/>
      </w: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Règlement de consultation, </w:t>
      </w:r>
      <w:r w:rsidRPr="00980054">
        <w:rPr>
          <w:rFonts w:ascii="Arial" w:eastAsia="Times New Roman" w:hAnsi="Arial" w:cs="Arial"/>
          <w:lang w:eastAsia="fr-FR"/>
        </w:rPr>
        <w:tab/>
      </w:r>
    </w:p>
    <w:p w14:paraId="3A5D70E7"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Cahier des charges,</w:t>
      </w:r>
    </w:p>
    <w:p w14:paraId="2DC11FE4"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Cadre de décomposition du prix</w:t>
      </w:r>
    </w:p>
    <w:p w14:paraId="64F13CBA"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Acte d’engagement,</w:t>
      </w:r>
      <w:r w:rsidRPr="00980054">
        <w:rPr>
          <w:rFonts w:ascii="Arial" w:eastAsia="Times New Roman" w:hAnsi="Arial" w:cs="Arial"/>
          <w:lang w:eastAsia="fr-FR"/>
        </w:rPr>
        <w:tab/>
      </w:r>
    </w:p>
    <w:p w14:paraId="15B38FAD"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Projet de marché.</w:t>
      </w:r>
    </w:p>
    <w:p w14:paraId="249BAD1A" w14:textId="77777777" w:rsidR="00BB3092" w:rsidRPr="00980054" w:rsidRDefault="00BB3092" w:rsidP="00BB3092">
      <w:pPr>
        <w:spacing w:after="0" w:line="240" w:lineRule="auto"/>
        <w:ind w:right="22" w:firstLine="708"/>
        <w:jc w:val="both"/>
        <w:rPr>
          <w:rFonts w:ascii="Arial" w:eastAsia="Times New Roman" w:hAnsi="Arial" w:cs="Arial"/>
          <w:lang w:eastAsia="fr-FR"/>
        </w:rPr>
      </w:pPr>
    </w:p>
    <w:p w14:paraId="52EE4B50" w14:textId="77777777" w:rsidR="00DF72E5" w:rsidRDefault="00DF72E5" w:rsidP="00DF72E5">
      <w:pPr>
        <w:spacing w:after="0" w:line="240" w:lineRule="auto"/>
        <w:ind w:right="22"/>
        <w:jc w:val="both"/>
        <w:rPr>
          <w:rFonts w:ascii="Arial" w:eastAsia="Times New Roman" w:hAnsi="Arial" w:cs="Arial"/>
          <w:lang w:eastAsia="fr-FR"/>
        </w:rPr>
      </w:pPr>
      <w:r>
        <w:rPr>
          <w:rFonts w:ascii="Arial" w:eastAsia="Times New Roman" w:hAnsi="Arial" w:cs="Arial"/>
          <w:lang w:eastAsia="fr-FR"/>
        </w:rPr>
        <w:t xml:space="preserve">Le dossier de consultation des entreprises relève de la propriété de l’ADEME. </w:t>
      </w:r>
      <w:r w:rsidRPr="00980054">
        <w:rPr>
          <w:rFonts w:ascii="Arial" w:eastAsia="Times New Roman" w:hAnsi="Arial" w:cs="Arial"/>
          <w:lang w:eastAsia="fr-FR"/>
        </w:rPr>
        <w:t xml:space="preserve">L’utilisation du dossier de consultation est </w:t>
      </w:r>
      <w:r>
        <w:rPr>
          <w:rFonts w:ascii="Arial" w:eastAsia="Times New Roman" w:hAnsi="Arial" w:cs="Arial"/>
          <w:lang w:eastAsia="fr-FR"/>
        </w:rPr>
        <w:t>exclusivement réservée</w:t>
      </w:r>
      <w:r w:rsidRPr="00980054">
        <w:rPr>
          <w:rFonts w:ascii="Arial" w:eastAsia="Times New Roman" w:hAnsi="Arial" w:cs="Arial"/>
          <w:lang w:eastAsia="fr-FR"/>
        </w:rPr>
        <w:t xml:space="preserve"> à la présente consultation. Les candidats auquel le présent marché</w:t>
      </w:r>
      <w:r>
        <w:rPr>
          <w:rFonts w:ascii="Arial" w:eastAsia="Times New Roman" w:hAnsi="Arial" w:cs="Arial"/>
          <w:lang w:eastAsia="fr-FR"/>
        </w:rPr>
        <w:t xml:space="preserve"> (ou accord-cadre)</w:t>
      </w:r>
      <w:r w:rsidRPr="00980054">
        <w:rPr>
          <w:rFonts w:ascii="Arial" w:eastAsia="Times New Roman" w:hAnsi="Arial" w:cs="Arial"/>
          <w:lang w:eastAsia="fr-FR"/>
        </w:rPr>
        <w:t xml:space="preserve"> ne sera pas attribué ne pourront en aucun cas utiliser, dupliquer ou diffuser ce dossier sous quelque forme que ce soit.</w:t>
      </w:r>
    </w:p>
    <w:p w14:paraId="284ACA6F" w14:textId="77777777" w:rsidR="00BB3092" w:rsidRDefault="00BB3092" w:rsidP="00BB3092">
      <w:pPr>
        <w:spacing w:after="0" w:line="240" w:lineRule="auto"/>
        <w:rPr>
          <w:rFonts w:ascii="Arial" w:eastAsia="Times New Roman" w:hAnsi="Arial" w:cs="Arial"/>
          <w:b/>
          <w:lang w:eastAsia="fr-FR"/>
        </w:rPr>
      </w:pPr>
    </w:p>
    <w:p w14:paraId="772A0CEA" w14:textId="77777777" w:rsidR="00BB3092" w:rsidRDefault="00BB3092" w:rsidP="00BB3092">
      <w:pPr>
        <w:spacing w:after="0" w:line="240" w:lineRule="auto"/>
        <w:rPr>
          <w:rFonts w:ascii="Arial" w:eastAsia="Times New Roman" w:hAnsi="Arial" w:cs="Arial"/>
          <w:b/>
          <w:lang w:eastAsia="fr-FR"/>
        </w:rPr>
      </w:pPr>
    </w:p>
    <w:p w14:paraId="233E6C03" w14:textId="77777777" w:rsidR="00BB3092" w:rsidRPr="00980054" w:rsidRDefault="00BB3092" w:rsidP="00BB3092">
      <w:pPr>
        <w:spacing w:after="0" w:line="240" w:lineRule="auto"/>
        <w:rPr>
          <w:rFonts w:ascii="Arial" w:eastAsia="Times New Roman" w:hAnsi="Arial" w:cs="Arial"/>
          <w:b/>
          <w:bCs/>
          <w:lang w:eastAsia="fr-FR"/>
        </w:rPr>
      </w:pPr>
      <w:r w:rsidRPr="00980054">
        <w:rPr>
          <w:rFonts w:ascii="Arial" w:eastAsia="Times New Roman" w:hAnsi="Arial" w:cs="Arial"/>
          <w:b/>
          <w:bCs/>
          <w:lang w:eastAsia="fr-FR"/>
        </w:rPr>
        <w:t>4.</w:t>
      </w:r>
      <w:r>
        <w:rPr>
          <w:rFonts w:ascii="Arial" w:eastAsia="Times New Roman" w:hAnsi="Arial" w:cs="Arial"/>
          <w:b/>
          <w:bCs/>
          <w:lang w:eastAsia="fr-FR"/>
        </w:rPr>
        <w:t>2</w:t>
      </w:r>
      <w:r w:rsidRPr="00980054">
        <w:rPr>
          <w:rFonts w:ascii="Arial" w:eastAsia="Times New Roman" w:hAnsi="Arial" w:cs="Arial"/>
          <w:b/>
          <w:bCs/>
          <w:lang w:eastAsia="fr-FR"/>
        </w:rPr>
        <w:t>) – Contenu du dossier</w:t>
      </w:r>
      <w:r>
        <w:rPr>
          <w:rFonts w:ascii="Arial" w:eastAsia="Times New Roman" w:hAnsi="Arial" w:cs="Arial"/>
          <w:b/>
          <w:bCs/>
          <w:lang w:eastAsia="fr-FR"/>
        </w:rPr>
        <w:t xml:space="preserve"> d’offre</w:t>
      </w:r>
    </w:p>
    <w:p w14:paraId="2CC2846F" w14:textId="77777777" w:rsidR="00BB3092" w:rsidRPr="0029372B" w:rsidRDefault="00BB3092" w:rsidP="00BB3092">
      <w:pPr>
        <w:spacing w:before="120" w:after="120" w:line="240" w:lineRule="auto"/>
        <w:ind w:right="22"/>
        <w:jc w:val="both"/>
        <w:outlineLvl w:val="1"/>
        <w:rPr>
          <w:rFonts w:ascii="Arial" w:eastAsia="Times New Roman" w:hAnsi="Arial" w:cs="Arial"/>
          <w:b/>
          <w:bCs/>
          <w:iCs/>
          <w:lang w:eastAsia="fr-FR"/>
        </w:rPr>
      </w:pPr>
    </w:p>
    <w:p w14:paraId="3D5F6BE5" w14:textId="3E762450" w:rsidR="00BB3092" w:rsidRDefault="00BB3092" w:rsidP="00BB3092">
      <w:pPr>
        <w:spacing w:after="0" w:line="240" w:lineRule="auto"/>
        <w:ind w:right="22"/>
        <w:jc w:val="both"/>
        <w:rPr>
          <w:rFonts w:ascii="Arial" w:eastAsia="Times New Roman" w:hAnsi="Arial" w:cs="Arial"/>
          <w:lang w:eastAsia="fr-FR"/>
        </w:rPr>
      </w:pPr>
      <w:r w:rsidRPr="009C2E7F">
        <w:rPr>
          <w:rFonts w:ascii="Arial" w:eastAsia="Times New Roman" w:hAnsi="Arial" w:cs="Arial"/>
          <w:b/>
          <w:lang w:eastAsia="fr-FR"/>
        </w:rPr>
        <w:t>Chaque candidat aura à produire un dossier d’offre complet</w:t>
      </w:r>
      <w:r w:rsidRPr="009C2E7F">
        <w:rPr>
          <w:rFonts w:ascii="Arial" w:eastAsia="Times New Roman" w:hAnsi="Arial" w:cs="Arial"/>
          <w:lang w:eastAsia="fr-FR"/>
        </w:rPr>
        <w:t xml:space="preserve"> comprenant les pièces suivantes :</w:t>
      </w:r>
    </w:p>
    <w:p w14:paraId="10BAF44E" w14:textId="0E6E6220" w:rsidR="00BB3092" w:rsidRDefault="00BB3092" w:rsidP="00BB3092">
      <w:pPr>
        <w:spacing w:after="0" w:line="240" w:lineRule="auto"/>
        <w:ind w:right="22"/>
        <w:jc w:val="both"/>
        <w:rPr>
          <w:rFonts w:ascii="Arial" w:eastAsia="Times New Roman" w:hAnsi="Arial" w:cs="Arial"/>
          <w:lang w:eastAsia="fr-FR"/>
        </w:rPr>
      </w:pPr>
    </w:p>
    <w:p w14:paraId="3BB716A1" w14:textId="77777777" w:rsidR="00C07956" w:rsidRDefault="00C07956" w:rsidP="00BB3092">
      <w:pPr>
        <w:spacing w:after="0" w:line="240" w:lineRule="auto"/>
        <w:ind w:right="22"/>
        <w:jc w:val="both"/>
        <w:rPr>
          <w:rFonts w:ascii="Arial" w:eastAsia="Times New Roman" w:hAnsi="Arial" w:cs="Arial"/>
          <w:lang w:eastAsia="fr-FR"/>
        </w:rPr>
      </w:pPr>
    </w:p>
    <w:p w14:paraId="6F3B0C14" w14:textId="77777777" w:rsidR="00BB3092" w:rsidRPr="003678AC" w:rsidRDefault="00BB3092" w:rsidP="00BB3092">
      <w:pPr>
        <w:spacing w:after="0" w:line="240" w:lineRule="auto"/>
        <w:ind w:right="22"/>
        <w:jc w:val="both"/>
        <w:rPr>
          <w:rFonts w:ascii="Arial" w:eastAsia="Times New Roman" w:hAnsi="Arial" w:cs="Arial"/>
          <w:u w:val="single"/>
          <w:lang w:eastAsia="fr-FR"/>
        </w:rPr>
      </w:pPr>
      <w:r w:rsidRPr="003678AC">
        <w:rPr>
          <w:rFonts w:ascii="Arial" w:eastAsia="Times New Roman" w:hAnsi="Arial" w:cs="Arial"/>
          <w:u w:val="single"/>
          <w:lang w:eastAsia="fr-FR"/>
        </w:rPr>
        <w:t>PIECES AU TITRE DE LA CANDIDATURE</w:t>
      </w:r>
    </w:p>
    <w:p w14:paraId="474B60DD" w14:textId="77777777" w:rsidR="00BB3092" w:rsidRPr="003678AC" w:rsidRDefault="00BB3092" w:rsidP="00BB3092">
      <w:pPr>
        <w:spacing w:after="0" w:line="240" w:lineRule="auto"/>
        <w:ind w:right="22"/>
        <w:jc w:val="both"/>
        <w:rPr>
          <w:rFonts w:ascii="Arial" w:eastAsia="Times New Roman" w:hAnsi="Arial" w:cs="Arial"/>
          <w:b/>
          <w:lang w:eastAsia="fr-FR"/>
        </w:rPr>
      </w:pPr>
    </w:p>
    <w:p w14:paraId="03A8025A" w14:textId="68145125" w:rsidR="009C2E7F" w:rsidRPr="00A912FF" w:rsidRDefault="00C07956" w:rsidP="009C2E7F">
      <w:pPr>
        <w:numPr>
          <w:ilvl w:val="0"/>
          <w:numId w:val="9"/>
        </w:numPr>
        <w:spacing w:after="0" w:line="240" w:lineRule="auto"/>
        <w:jc w:val="both"/>
        <w:rPr>
          <w:rFonts w:ascii="Arial" w:eastAsia="Times New Roman" w:hAnsi="Arial" w:cs="Arial"/>
          <w:bCs/>
          <w:lang w:eastAsia="fr-FR"/>
        </w:rPr>
      </w:pPr>
      <w:r>
        <w:rPr>
          <w:rFonts w:ascii="Arial" w:eastAsia="Times New Roman" w:hAnsi="Arial" w:cs="Arial"/>
          <w:bCs/>
          <w:lang w:eastAsia="fr-FR"/>
        </w:rPr>
        <w:t>Une</w:t>
      </w:r>
      <w:r w:rsidR="009C2E7F">
        <w:rPr>
          <w:rFonts w:ascii="Arial" w:eastAsia="Times New Roman" w:hAnsi="Arial" w:cs="Arial"/>
          <w:bCs/>
          <w:lang w:eastAsia="fr-FR"/>
        </w:rPr>
        <w:t xml:space="preserve"> lettre de candidature et, le cas échéant, habilitation du mandataire par ses </w:t>
      </w:r>
      <w:proofErr w:type="spellStart"/>
      <w:r w:rsidR="009C2E7F">
        <w:rPr>
          <w:rFonts w:ascii="Arial" w:eastAsia="Times New Roman" w:hAnsi="Arial" w:cs="Arial"/>
          <w:bCs/>
          <w:lang w:eastAsia="fr-FR"/>
        </w:rPr>
        <w:t>co-traitants</w:t>
      </w:r>
      <w:proofErr w:type="spellEnd"/>
      <w:r w:rsidR="009C2E7F">
        <w:rPr>
          <w:rFonts w:ascii="Arial" w:eastAsia="Times New Roman" w:hAnsi="Arial" w:cs="Arial"/>
          <w:bCs/>
          <w:lang w:eastAsia="fr-FR"/>
        </w:rPr>
        <w:t>, complétée par le candidat individuel ou, le cas échéant, par tous les membres du groupement</w:t>
      </w:r>
      <w:r w:rsidR="009C2E7F" w:rsidRPr="00A912FF">
        <w:rPr>
          <w:rFonts w:ascii="Arial" w:eastAsia="Times New Roman" w:hAnsi="Arial" w:cs="Arial"/>
          <w:bCs/>
          <w:lang w:eastAsia="fr-FR"/>
        </w:rPr>
        <w:t xml:space="preserve"> ;</w:t>
      </w:r>
    </w:p>
    <w:p w14:paraId="5F6EF329" w14:textId="77777777" w:rsidR="009C2E7F" w:rsidRPr="00FE5EEF" w:rsidRDefault="009C2E7F" w:rsidP="009C2E7F">
      <w:pPr>
        <w:numPr>
          <w:ilvl w:val="0"/>
          <w:numId w:val="9"/>
        </w:numPr>
        <w:spacing w:after="0" w:line="240" w:lineRule="auto"/>
        <w:jc w:val="both"/>
        <w:rPr>
          <w:rFonts w:ascii="Arial" w:eastAsia="Times New Roman" w:hAnsi="Arial" w:cs="Arial"/>
          <w:bCs/>
          <w:lang w:eastAsia="fr-FR"/>
        </w:rPr>
      </w:pPr>
      <w:r w:rsidRPr="00FE5EEF">
        <w:rPr>
          <w:rFonts w:ascii="Arial" w:hAnsi="Arial" w:cs="Arial"/>
        </w:rPr>
        <w:t xml:space="preserve">Une déclaration sur l'honneur pour justifier qu'il n'entre dans aucun des cas mentionnés aux articles </w:t>
      </w:r>
      <w:r w:rsidRPr="00ED3BF8">
        <w:rPr>
          <w:rStyle w:val="Lienhypertexte"/>
          <w:rFonts w:ascii="Arial" w:hAnsi="Arial" w:cs="Arial"/>
          <w:color w:val="auto"/>
        </w:rPr>
        <w:t>L 2141-1 à L2141-5</w:t>
      </w:r>
      <w:r w:rsidRPr="00ED3BF8">
        <w:rPr>
          <w:rFonts w:ascii="Arial" w:hAnsi="Arial" w:cs="Arial"/>
        </w:rPr>
        <w:t xml:space="preserve"> et </w:t>
      </w:r>
      <w:r w:rsidRPr="00ED3BF8">
        <w:rPr>
          <w:rStyle w:val="Lienhypertexte"/>
          <w:rFonts w:ascii="Arial" w:hAnsi="Arial" w:cs="Arial"/>
          <w:color w:val="auto"/>
        </w:rPr>
        <w:t>L2141-7 à L2141-11</w:t>
      </w:r>
      <w:r w:rsidRPr="00ED3BF8">
        <w:rPr>
          <w:rFonts w:ascii="Arial" w:hAnsi="Arial" w:cs="Arial"/>
        </w:rPr>
        <w:t xml:space="preserve">  du Code de la commande publique et notamment </w:t>
      </w:r>
      <w:r w:rsidRPr="00FE5EEF">
        <w:rPr>
          <w:rFonts w:ascii="Arial" w:hAnsi="Arial" w:cs="Arial"/>
        </w:rPr>
        <w:t xml:space="preserve">qu'il est en règle au regard </w:t>
      </w:r>
      <w:r w:rsidRPr="00ED3BF8">
        <w:rPr>
          <w:rFonts w:ascii="Arial" w:hAnsi="Arial" w:cs="Arial"/>
        </w:rPr>
        <w:t xml:space="preserve">des </w:t>
      </w:r>
      <w:hyperlink r:id="rId16" w:history="1">
        <w:r w:rsidRPr="00ED3BF8">
          <w:rPr>
            <w:rStyle w:val="Lienhypertexte"/>
            <w:rFonts w:ascii="Arial" w:hAnsi="Arial" w:cs="Arial"/>
            <w:color w:val="auto"/>
          </w:rPr>
          <w:t>articles L. 5212-1 à L. 5212-11 du code du travail</w:t>
        </w:r>
      </w:hyperlink>
      <w:r w:rsidRPr="00FE5EEF">
        <w:rPr>
          <w:rFonts w:ascii="Arial" w:hAnsi="Arial" w:cs="Arial"/>
        </w:rPr>
        <w:t xml:space="preserve"> concernant l'emploi des travailleurs handicapés ;</w:t>
      </w:r>
    </w:p>
    <w:p w14:paraId="3E735C23" w14:textId="77777777" w:rsidR="009C2E7F" w:rsidRPr="00FE5EEF" w:rsidRDefault="009C2E7F" w:rsidP="009C2E7F">
      <w:pPr>
        <w:numPr>
          <w:ilvl w:val="0"/>
          <w:numId w:val="9"/>
        </w:numPr>
        <w:spacing w:after="0" w:line="240" w:lineRule="auto"/>
        <w:jc w:val="both"/>
        <w:rPr>
          <w:rFonts w:ascii="Arial" w:eastAsia="Times New Roman" w:hAnsi="Arial" w:cs="Arial"/>
          <w:bCs/>
          <w:lang w:eastAsia="fr-FR"/>
        </w:rPr>
      </w:pPr>
      <w:r w:rsidRPr="00FE5EEF">
        <w:rPr>
          <w:rFonts w:ascii="Arial" w:hAnsi="Arial" w:cs="Arial"/>
        </w:rPr>
        <w:t>Une déclaration concernant le chiffre d'affaires global du candidat et, le cas échéant, le chiffre d'affaires du domaine d'activité faisant l'objet du marché public, portant sur les trois derniers exercices disponibles ;</w:t>
      </w:r>
    </w:p>
    <w:p w14:paraId="6AA2884C" w14:textId="59DE136E" w:rsidR="009C2E7F" w:rsidRPr="0029372B" w:rsidRDefault="009C2E7F" w:rsidP="00D2378F">
      <w:pPr>
        <w:numPr>
          <w:ilvl w:val="0"/>
          <w:numId w:val="9"/>
        </w:numPr>
        <w:spacing w:after="0" w:line="240" w:lineRule="auto"/>
        <w:jc w:val="both"/>
        <w:rPr>
          <w:rFonts w:ascii="Arial" w:eastAsia="Times New Roman" w:hAnsi="Arial" w:cs="Arial"/>
          <w:bCs/>
          <w:lang w:eastAsia="fr-FR"/>
        </w:rPr>
      </w:pPr>
      <w:r w:rsidRPr="00D2378F">
        <w:rPr>
          <w:rFonts w:ascii="Arial" w:eastAsia="Times New Roman" w:hAnsi="Arial" w:cs="Arial"/>
          <w:bCs/>
          <w:lang w:eastAsia="fr-FR"/>
        </w:rPr>
        <w:t>Une liste et la description des principales prestations similaires, dans le domaine de</w:t>
      </w:r>
      <w:r w:rsidRPr="00D2378F">
        <w:rPr>
          <w:rFonts w:ascii="Arial" w:eastAsia="Times New Roman" w:hAnsi="Arial" w:cs="Arial"/>
          <w:b/>
          <w:color w:val="0070C0"/>
          <w:lang w:eastAsia="fr-FR"/>
        </w:rPr>
        <w:t xml:space="preserve"> </w:t>
      </w:r>
      <w:r w:rsidR="00D2378F" w:rsidRPr="00D2378F">
        <w:rPr>
          <w:rFonts w:ascii="Arial" w:hAnsi="Arial" w:cs="Arial"/>
        </w:rPr>
        <w:t>l’a</w:t>
      </w:r>
      <w:r w:rsidR="00D2378F" w:rsidRPr="00D2378F">
        <w:rPr>
          <w:rFonts w:ascii="Arial" w:hAnsi="Arial" w:cs="Arial"/>
          <w:lang w:eastAsia="fr-FR"/>
        </w:rPr>
        <w:t>ccompa</w:t>
      </w:r>
      <w:r w:rsidR="00D2378F" w:rsidRPr="00D2378F">
        <w:rPr>
          <w:rFonts w:ascii="Arial" w:hAnsi="Arial" w:cs="Arial"/>
        </w:rPr>
        <w:t>gnement à la mise en œuvre de stratégie éditoriale et</w:t>
      </w:r>
      <w:r w:rsidR="00D2378F" w:rsidRPr="00D2378F">
        <w:rPr>
          <w:rFonts w:ascii="Arial" w:hAnsi="Arial" w:cs="Arial"/>
          <w:lang w:eastAsia="fr-FR"/>
        </w:rPr>
        <w:t xml:space="preserve"> l’intégration multimédia </w:t>
      </w:r>
      <w:r w:rsidR="00D2378F" w:rsidRPr="00D2378F">
        <w:rPr>
          <w:rFonts w:ascii="Arial" w:hAnsi="Arial" w:cs="Arial"/>
        </w:rPr>
        <w:t xml:space="preserve">sur </w:t>
      </w:r>
      <w:r w:rsidR="00D2378F" w:rsidRPr="00D2378F">
        <w:rPr>
          <w:rFonts w:ascii="Arial" w:hAnsi="Arial" w:cs="Arial"/>
          <w:lang w:eastAsia="fr-FR"/>
        </w:rPr>
        <w:t>sites web</w:t>
      </w:r>
      <w:r w:rsidRPr="00D2378F">
        <w:rPr>
          <w:rFonts w:ascii="Arial" w:hAnsi="Arial" w:cs="Arial"/>
        </w:rPr>
        <w:t>,</w:t>
      </w:r>
      <w:r w:rsidRPr="00D2378F">
        <w:rPr>
          <w:rFonts w:ascii="Arial" w:eastAsia="Times New Roman" w:hAnsi="Arial" w:cs="Arial"/>
          <w:bCs/>
          <w:lang w:eastAsia="fr-FR"/>
        </w:rPr>
        <w:t xml:space="preserve"> </w:t>
      </w:r>
      <w:r w:rsidRPr="0029372B">
        <w:rPr>
          <w:rFonts w:ascii="Arial" w:eastAsia="Times New Roman" w:hAnsi="Arial" w:cs="Arial"/>
          <w:bCs/>
          <w:lang w:eastAsia="fr-FR"/>
        </w:rPr>
        <w:t>réalisées au cours des</w:t>
      </w:r>
      <w:r w:rsidRPr="00D2378F">
        <w:rPr>
          <w:rFonts w:ascii="Arial" w:eastAsia="Times New Roman" w:hAnsi="Arial" w:cs="Arial"/>
          <w:bCs/>
          <w:lang w:eastAsia="fr-FR"/>
        </w:rPr>
        <w:t xml:space="preserve"> </w:t>
      </w:r>
      <w:r w:rsidR="00C07956" w:rsidRPr="00D2378F">
        <w:rPr>
          <w:rFonts w:ascii="Arial" w:eastAsia="Times New Roman" w:hAnsi="Arial" w:cs="Arial"/>
          <w:bCs/>
          <w:lang w:eastAsia="fr-FR"/>
        </w:rPr>
        <w:t xml:space="preserve">3 </w:t>
      </w:r>
      <w:r w:rsidRPr="00D2378F">
        <w:rPr>
          <w:rFonts w:ascii="Arial" w:eastAsia="Times New Roman" w:hAnsi="Arial" w:cs="Arial"/>
          <w:bCs/>
          <w:lang w:eastAsia="fr-FR"/>
        </w:rPr>
        <w:t>d</w:t>
      </w:r>
      <w:r w:rsidRPr="0029372B">
        <w:rPr>
          <w:rFonts w:ascii="Arial" w:eastAsia="Times New Roman" w:hAnsi="Arial" w:cs="Arial"/>
          <w:bCs/>
          <w:lang w:eastAsia="fr-FR"/>
        </w:rPr>
        <w:t xml:space="preserve">ernières années indiquant notamment l'objet, </w:t>
      </w:r>
      <w:r>
        <w:rPr>
          <w:rFonts w:ascii="Arial" w:eastAsia="Times New Roman" w:hAnsi="Arial" w:cs="Arial"/>
          <w:bCs/>
          <w:lang w:eastAsia="fr-FR"/>
        </w:rPr>
        <w:t xml:space="preserve">le montant, la date </w:t>
      </w:r>
      <w:r w:rsidRPr="0029372B">
        <w:rPr>
          <w:rFonts w:ascii="Arial" w:eastAsia="Times New Roman" w:hAnsi="Arial" w:cs="Arial"/>
          <w:bCs/>
          <w:lang w:eastAsia="fr-FR"/>
        </w:rPr>
        <w:t>et le destinataire public ou privé, ou une démonstration de la capacité du candidat à réaliser ces prestations ;</w:t>
      </w:r>
    </w:p>
    <w:p w14:paraId="7853C6CA" w14:textId="77777777" w:rsidR="009C2E7F" w:rsidRPr="00C75911" w:rsidRDefault="009C2E7F" w:rsidP="009C2E7F">
      <w:pPr>
        <w:numPr>
          <w:ilvl w:val="0"/>
          <w:numId w:val="9"/>
        </w:numPr>
        <w:spacing w:after="0" w:line="240" w:lineRule="auto"/>
        <w:jc w:val="both"/>
        <w:rPr>
          <w:rFonts w:ascii="Arial" w:eastAsia="Times New Roman" w:hAnsi="Arial" w:cs="Arial"/>
          <w:bCs/>
          <w:lang w:eastAsia="fr-FR"/>
        </w:rPr>
      </w:pPr>
      <w:r w:rsidRPr="00C75911">
        <w:rPr>
          <w:rFonts w:ascii="Arial" w:eastAsia="Times New Roman" w:hAnsi="Arial" w:cs="Arial"/>
          <w:bCs/>
          <w:lang w:eastAsia="fr-FR"/>
        </w:rPr>
        <w:lastRenderedPageBreak/>
        <w:t>Une présentation des moyens humains et matériels dont dispose le candidat ;</w:t>
      </w:r>
    </w:p>
    <w:p w14:paraId="40FE24E6" w14:textId="77777777" w:rsidR="009C2E7F" w:rsidRDefault="009C2E7F" w:rsidP="009C2E7F">
      <w:pPr>
        <w:numPr>
          <w:ilvl w:val="0"/>
          <w:numId w:val="9"/>
        </w:numPr>
        <w:spacing w:after="0" w:line="240" w:lineRule="auto"/>
        <w:jc w:val="both"/>
        <w:rPr>
          <w:rFonts w:ascii="Arial" w:eastAsia="Times New Roman" w:hAnsi="Arial" w:cs="Arial"/>
          <w:bCs/>
          <w:lang w:eastAsia="fr-FR"/>
        </w:rPr>
      </w:pPr>
      <w:r w:rsidRPr="0029372B">
        <w:rPr>
          <w:rFonts w:ascii="Arial" w:eastAsia="Times New Roman" w:hAnsi="Arial" w:cs="Arial"/>
          <w:bCs/>
          <w:lang w:eastAsia="fr-FR"/>
        </w:rPr>
        <w:t>En cas de groupement</w:t>
      </w:r>
      <w:r>
        <w:rPr>
          <w:rFonts w:ascii="Arial" w:eastAsia="Times New Roman" w:hAnsi="Arial" w:cs="Arial"/>
          <w:bCs/>
          <w:lang w:eastAsia="fr-FR"/>
        </w:rPr>
        <w:t> :</w:t>
      </w:r>
    </w:p>
    <w:p w14:paraId="70DA6C96" w14:textId="77777777" w:rsidR="009C2E7F" w:rsidRDefault="009C2E7F" w:rsidP="009C2E7F">
      <w:pPr>
        <w:pStyle w:val="Paragraphedeliste"/>
        <w:numPr>
          <w:ilvl w:val="0"/>
          <w:numId w:val="12"/>
        </w:numPr>
        <w:spacing w:after="0" w:line="240" w:lineRule="auto"/>
        <w:jc w:val="both"/>
        <w:rPr>
          <w:rFonts w:ascii="Arial" w:eastAsia="Times New Roman" w:hAnsi="Arial" w:cs="Arial"/>
          <w:bCs/>
          <w:lang w:eastAsia="fr-FR"/>
        </w:rPr>
      </w:pPr>
      <w:proofErr w:type="gramStart"/>
      <w:r w:rsidRPr="00777BBB">
        <w:rPr>
          <w:rFonts w:ascii="Arial" w:eastAsia="Times New Roman" w:hAnsi="Arial" w:cs="Arial"/>
          <w:bCs/>
          <w:lang w:eastAsia="fr-FR"/>
        </w:rPr>
        <w:t>chaque</w:t>
      </w:r>
      <w:proofErr w:type="gramEnd"/>
      <w:r w:rsidRPr="00777BBB">
        <w:rPr>
          <w:rFonts w:ascii="Arial" w:eastAsia="Times New Roman" w:hAnsi="Arial" w:cs="Arial"/>
          <w:bCs/>
          <w:lang w:eastAsia="fr-FR"/>
        </w:rPr>
        <w:t xml:space="preserve"> membre du groupement devra remettre l’ensemble des pièces</w:t>
      </w:r>
      <w:r>
        <w:rPr>
          <w:rFonts w:ascii="Arial" w:eastAsia="Times New Roman" w:hAnsi="Arial" w:cs="Arial"/>
          <w:bCs/>
          <w:lang w:eastAsia="fr-FR"/>
        </w:rPr>
        <w:t xml:space="preserve"> b) à f) </w:t>
      </w:r>
      <w:r w:rsidRPr="00777BBB">
        <w:rPr>
          <w:rFonts w:ascii="Arial" w:eastAsia="Times New Roman" w:hAnsi="Arial" w:cs="Arial"/>
          <w:bCs/>
          <w:lang w:eastAsia="fr-FR"/>
        </w:rPr>
        <w:t>susvisées.</w:t>
      </w:r>
    </w:p>
    <w:p w14:paraId="068498F4" w14:textId="77777777" w:rsidR="009C2E7F" w:rsidRDefault="009C2E7F" w:rsidP="009C2E7F">
      <w:pPr>
        <w:spacing w:after="0" w:line="240" w:lineRule="auto"/>
        <w:jc w:val="both"/>
        <w:rPr>
          <w:rFonts w:ascii="Arial" w:eastAsia="Times New Roman" w:hAnsi="Arial" w:cs="Arial"/>
          <w:bCs/>
          <w:lang w:eastAsia="fr-FR"/>
        </w:rPr>
      </w:pPr>
      <w:r>
        <w:rPr>
          <w:rFonts w:ascii="Arial" w:eastAsia="Times New Roman" w:hAnsi="Arial" w:cs="Arial"/>
          <w:bCs/>
          <w:lang w:eastAsia="fr-FR"/>
        </w:rPr>
        <w:t xml:space="preserve">Les pièces </w:t>
      </w:r>
      <w:proofErr w:type="gramStart"/>
      <w:r>
        <w:rPr>
          <w:rFonts w:ascii="Arial" w:eastAsia="Times New Roman" w:hAnsi="Arial" w:cs="Arial"/>
          <w:bCs/>
          <w:lang w:eastAsia="fr-FR"/>
        </w:rPr>
        <w:t>a</w:t>
      </w:r>
      <w:proofErr w:type="gramEnd"/>
      <w:r>
        <w:rPr>
          <w:rFonts w:ascii="Arial" w:eastAsia="Times New Roman" w:hAnsi="Arial" w:cs="Arial"/>
          <w:bCs/>
          <w:lang w:eastAsia="fr-FR"/>
        </w:rPr>
        <w:t>) et b) peuvent être fournies au travers d’un formulaire</w:t>
      </w:r>
      <w:r w:rsidRPr="00A912FF">
        <w:rPr>
          <w:rFonts w:ascii="Arial" w:eastAsia="Times New Roman" w:hAnsi="Arial" w:cs="Arial"/>
          <w:bCs/>
          <w:lang w:eastAsia="fr-FR"/>
        </w:rPr>
        <w:t xml:space="preserve"> </w:t>
      </w:r>
      <w:r>
        <w:rPr>
          <w:rFonts w:ascii="Arial" w:eastAsia="Times New Roman" w:hAnsi="Arial" w:cs="Arial"/>
          <w:bCs/>
          <w:lang w:eastAsia="fr-FR"/>
        </w:rPr>
        <w:t>DC1 et les pièces c) à e) au travers d’un formulaire DC2. Ces formulaires sont disponibles sur le site de la DAJ à l’adresse internet suivante :</w:t>
      </w:r>
      <w:r w:rsidRPr="00C83CCC">
        <w:t xml:space="preserve"> </w:t>
      </w:r>
      <w:hyperlink r:id="rId17" w:history="1">
        <w:r w:rsidRPr="006B1C6B">
          <w:rPr>
            <w:rStyle w:val="Lienhypertexte"/>
            <w:rFonts w:ascii="Arial" w:eastAsia="Times New Roman" w:hAnsi="Arial" w:cs="Arial"/>
            <w:bCs/>
            <w:lang w:eastAsia="fr-FR"/>
          </w:rPr>
          <w:t>http://www.economie.gouv.fr/daj/commande-publique</w:t>
        </w:r>
      </w:hyperlink>
      <w:r>
        <w:rPr>
          <w:rFonts w:ascii="Arial" w:eastAsia="Times New Roman" w:hAnsi="Arial" w:cs="Arial"/>
          <w:bCs/>
          <w:lang w:eastAsia="fr-FR"/>
        </w:rPr>
        <w:t xml:space="preserve"> .</w:t>
      </w:r>
    </w:p>
    <w:p w14:paraId="27EC6FD4" w14:textId="77777777" w:rsidR="009C2E7F" w:rsidRPr="00ED3BF8" w:rsidRDefault="009C2E7F" w:rsidP="009C2E7F">
      <w:pPr>
        <w:spacing w:after="0" w:line="240" w:lineRule="auto"/>
        <w:jc w:val="both"/>
        <w:rPr>
          <w:rFonts w:ascii="Arial" w:eastAsia="Times New Roman" w:hAnsi="Arial" w:cs="Arial"/>
          <w:bCs/>
          <w:lang w:eastAsia="fr-FR"/>
        </w:rPr>
      </w:pPr>
      <w:r w:rsidRPr="008F6627">
        <w:rPr>
          <w:rFonts w:ascii="Arial" w:eastAsia="Times New Roman" w:hAnsi="Arial" w:cs="Arial"/>
          <w:bCs/>
          <w:lang w:eastAsia="fr-FR"/>
        </w:rPr>
        <w:t xml:space="preserve">Le candidat est autorisé à présenter sa candidature sous la forme </w:t>
      </w:r>
      <w:r w:rsidRPr="008F6627">
        <w:rPr>
          <w:rFonts w:ascii="Arial" w:hAnsi="Arial" w:cs="Arial"/>
        </w:rPr>
        <w:t xml:space="preserve">d'un document unique de marché européen (DUME) établi conformément au modèle fixé par le règlement de la Commission européenne établissant le formulaire type pour le document unique de marché </w:t>
      </w:r>
      <w:r w:rsidRPr="00C75911">
        <w:rPr>
          <w:rFonts w:ascii="Arial" w:hAnsi="Arial" w:cs="Arial"/>
        </w:rPr>
        <w:t>européen en lieu et place des do</w:t>
      </w:r>
      <w:r>
        <w:rPr>
          <w:rFonts w:ascii="Arial" w:hAnsi="Arial" w:cs="Arial"/>
        </w:rPr>
        <w:t>cuments définis ci-dessus</w:t>
      </w:r>
      <w:r w:rsidRPr="00ED3BF8">
        <w:rPr>
          <w:rFonts w:ascii="Arial" w:hAnsi="Arial" w:cs="Arial"/>
        </w:rPr>
        <w:t xml:space="preserve">. En application de l’article R2143-16 du Code de la commande publique, il est exigé des candidats étrangers une traduction de ce document en français. </w:t>
      </w:r>
    </w:p>
    <w:p w14:paraId="15125858" w14:textId="77777777" w:rsidR="00BB3092" w:rsidRDefault="00BB3092" w:rsidP="00BB3092">
      <w:pPr>
        <w:spacing w:after="0" w:line="240" w:lineRule="auto"/>
        <w:ind w:left="720"/>
        <w:jc w:val="both"/>
        <w:rPr>
          <w:rFonts w:ascii="Arial" w:eastAsia="Times New Roman" w:hAnsi="Arial" w:cs="Arial"/>
          <w:b/>
          <w:bCs/>
          <w:lang w:eastAsia="fr-FR"/>
        </w:rPr>
      </w:pPr>
    </w:p>
    <w:p w14:paraId="7BD3E6C1" w14:textId="77777777" w:rsidR="00BB3092" w:rsidRDefault="00BB3092" w:rsidP="00BB3092">
      <w:pPr>
        <w:spacing w:after="0" w:line="240" w:lineRule="auto"/>
        <w:ind w:right="22"/>
        <w:jc w:val="both"/>
        <w:rPr>
          <w:rFonts w:ascii="Arial" w:eastAsia="Times New Roman" w:hAnsi="Arial" w:cs="Arial"/>
          <w:lang w:eastAsia="fr-FR"/>
        </w:rPr>
      </w:pPr>
    </w:p>
    <w:p w14:paraId="0B488290" w14:textId="77777777" w:rsidR="00BB3092" w:rsidRPr="003678AC" w:rsidRDefault="00BB3092" w:rsidP="00BB3092">
      <w:pPr>
        <w:spacing w:after="0" w:line="240" w:lineRule="auto"/>
        <w:jc w:val="both"/>
        <w:rPr>
          <w:rFonts w:ascii="Arial" w:eastAsia="Times New Roman" w:hAnsi="Arial" w:cs="Arial"/>
          <w:u w:val="single"/>
          <w:lang w:eastAsia="fr-FR"/>
        </w:rPr>
      </w:pPr>
      <w:r w:rsidRPr="003678AC">
        <w:rPr>
          <w:rFonts w:ascii="Arial" w:eastAsia="Times New Roman" w:hAnsi="Arial" w:cs="Arial"/>
          <w:u w:val="single"/>
          <w:lang w:eastAsia="fr-FR"/>
        </w:rPr>
        <w:t>PIECES AU TITRE DE L’OFFR</w:t>
      </w:r>
      <w:r>
        <w:rPr>
          <w:rFonts w:ascii="Arial" w:eastAsia="Times New Roman" w:hAnsi="Arial" w:cs="Arial"/>
          <w:u w:val="single"/>
          <w:lang w:eastAsia="fr-FR"/>
        </w:rPr>
        <w:t>E TECHNIQUE ET FINANCIER</w:t>
      </w:r>
      <w:r w:rsidRPr="003678AC">
        <w:rPr>
          <w:rFonts w:ascii="Arial" w:eastAsia="Times New Roman" w:hAnsi="Arial" w:cs="Arial"/>
          <w:u w:val="single"/>
          <w:lang w:eastAsia="fr-FR"/>
        </w:rPr>
        <w:t>E</w:t>
      </w:r>
      <w:r>
        <w:rPr>
          <w:rFonts w:ascii="Arial" w:eastAsia="Times New Roman" w:hAnsi="Arial" w:cs="Arial"/>
          <w:u w:val="single"/>
          <w:lang w:eastAsia="fr-FR"/>
        </w:rPr>
        <w:t xml:space="preserve"> </w:t>
      </w:r>
    </w:p>
    <w:p w14:paraId="77C578F2" w14:textId="77777777" w:rsidR="00BB3092" w:rsidRPr="0029372B" w:rsidRDefault="00BB3092" w:rsidP="00BB3092">
      <w:pPr>
        <w:spacing w:after="0" w:line="240" w:lineRule="auto"/>
        <w:jc w:val="both"/>
        <w:rPr>
          <w:rFonts w:ascii="Arial" w:eastAsia="Times New Roman" w:hAnsi="Arial" w:cs="Arial"/>
          <w:lang w:eastAsia="fr-FR"/>
        </w:rPr>
      </w:pPr>
    </w:p>
    <w:p w14:paraId="0B84A4C1" w14:textId="57822CC5" w:rsidR="00A877A7" w:rsidRPr="009C2E7F" w:rsidRDefault="00BB3092" w:rsidP="00334381">
      <w:pPr>
        <w:numPr>
          <w:ilvl w:val="0"/>
          <w:numId w:val="9"/>
        </w:numPr>
        <w:spacing w:after="0" w:line="240" w:lineRule="auto"/>
        <w:jc w:val="both"/>
        <w:rPr>
          <w:rFonts w:ascii="Arial" w:eastAsia="Times New Roman" w:hAnsi="Arial" w:cs="Arial"/>
          <w:lang w:eastAsia="fr-FR"/>
        </w:rPr>
      </w:pPr>
      <w:proofErr w:type="gramStart"/>
      <w:r w:rsidRPr="0029372B">
        <w:rPr>
          <w:rFonts w:ascii="Arial" w:eastAsia="Times New Roman" w:hAnsi="Arial" w:cs="Arial"/>
          <w:b/>
          <w:bCs/>
          <w:lang w:eastAsia="fr-FR"/>
        </w:rPr>
        <w:t>un</w:t>
      </w:r>
      <w:proofErr w:type="gramEnd"/>
      <w:r w:rsidRPr="0029372B">
        <w:rPr>
          <w:rFonts w:ascii="Arial" w:eastAsia="Times New Roman" w:hAnsi="Arial" w:cs="Arial"/>
          <w:b/>
          <w:bCs/>
          <w:lang w:eastAsia="fr-FR"/>
        </w:rPr>
        <w:t xml:space="preserve"> acte d’engagement</w:t>
      </w:r>
      <w:r w:rsidRPr="0029372B">
        <w:rPr>
          <w:rFonts w:ascii="Arial" w:eastAsia="Times New Roman" w:hAnsi="Arial" w:cs="Arial"/>
          <w:lang w:eastAsia="fr-FR"/>
        </w:rPr>
        <w:t xml:space="preserve"> complété </w:t>
      </w:r>
      <w:r w:rsidRPr="004C7E37">
        <w:rPr>
          <w:rFonts w:ascii="Arial" w:eastAsia="Times New Roman" w:hAnsi="Arial" w:cs="Arial"/>
          <w:lang w:eastAsia="fr-FR"/>
        </w:rPr>
        <w:t>par</w:t>
      </w:r>
      <w:r w:rsidRPr="0029372B">
        <w:rPr>
          <w:rFonts w:ascii="Arial" w:eastAsia="Times New Roman" w:hAnsi="Arial" w:cs="Arial"/>
          <w:lang w:eastAsia="fr-FR"/>
        </w:rPr>
        <w:t xml:space="preserve"> le candidat. </w:t>
      </w:r>
      <w:r w:rsidR="00334381">
        <w:rPr>
          <w:rFonts w:ascii="Arial" w:eastAsia="Times New Roman" w:hAnsi="Arial" w:cs="Arial"/>
          <w:lang w:eastAsia="fr-FR"/>
        </w:rPr>
        <w:t xml:space="preserve"> </w:t>
      </w:r>
      <w:r w:rsidRPr="00334381">
        <w:rPr>
          <w:rFonts w:ascii="Arial" w:eastAsia="Times New Roman" w:hAnsi="Arial" w:cs="Arial"/>
          <w:lang w:eastAsia="fr-FR"/>
        </w:rPr>
        <w:t>En cas de groupement conjoint, cet acte d’engagement indiquera le montant et la répartition des prestations que chacun des membres du groupement s’engage à exécuter</w:t>
      </w:r>
      <w:r w:rsidR="00F35BA1">
        <w:rPr>
          <w:rFonts w:ascii="Arial" w:eastAsia="Times New Roman" w:hAnsi="Arial" w:cs="Arial"/>
          <w:lang w:eastAsia="fr-FR"/>
        </w:rPr>
        <w:t>.</w:t>
      </w:r>
      <w:r w:rsidR="00334381" w:rsidRPr="00334381">
        <w:rPr>
          <w:rFonts w:ascii="Arial" w:eastAsia="Times New Roman" w:hAnsi="Arial" w:cs="Arial"/>
          <w:lang w:eastAsia="fr-FR"/>
        </w:rPr>
        <w:t> </w:t>
      </w:r>
      <w:r w:rsidR="00F35BA1" w:rsidRPr="009C2E7F">
        <w:rPr>
          <w:rFonts w:ascii="Arial" w:hAnsi="Arial" w:cs="Arial"/>
          <w:b/>
          <w:u w:val="single"/>
        </w:rPr>
        <w:t>La signature de l’acte d’engagement, au stade du dépôt de l’offre n’est pas obligatoire</w:t>
      </w:r>
      <w:r w:rsidR="00F35BA1" w:rsidRPr="009C2E7F">
        <w:rPr>
          <w:rFonts w:ascii="Arial" w:hAnsi="Arial" w:cs="Arial"/>
          <w:b/>
        </w:rPr>
        <w:t xml:space="preserve">. Seule l’offre de l’attributaire sera signée au terme de la procédure de passation. </w:t>
      </w:r>
      <w:r w:rsidR="00334381" w:rsidRPr="009C2E7F">
        <w:rPr>
          <w:rFonts w:ascii="Arial" w:eastAsia="Times New Roman" w:hAnsi="Arial" w:cs="Arial"/>
          <w:lang w:eastAsia="fr-FR"/>
        </w:rPr>
        <w:t xml:space="preserve"> </w:t>
      </w:r>
    </w:p>
    <w:p w14:paraId="66BF9CB1" w14:textId="164FC1CD" w:rsidR="00BB3092" w:rsidRPr="009C2E7F" w:rsidRDefault="00BB3092" w:rsidP="00544069">
      <w:pPr>
        <w:numPr>
          <w:ilvl w:val="0"/>
          <w:numId w:val="9"/>
        </w:numPr>
        <w:spacing w:after="0" w:line="240" w:lineRule="auto"/>
        <w:jc w:val="both"/>
        <w:rPr>
          <w:rFonts w:ascii="Arial" w:eastAsia="Times New Roman" w:hAnsi="Arial" w:cs="Arial"/>
          <w:lang w:eastAsia="fr-FR"/>
        </w:rPr>
      </w:pPr>
      <w:proofErr w:type="gramStart"/>
      <w:r w:rsidRPr="009C2E7F">
        <w:rPr>
          <w:rFonts w:ascii="Arial" w:eastAsia="Times New Roman" w:hAnsi="Arial" w:cs="Arial"/>
          <w:b/>
          <w:bCs/>
          <w:lang w:eastAsia="fr-FR"/>
        </w:rPr>
        <w:t>le</w:t>
      </w:r>
      <w:proofErr w:type="gramEnd"/>
      <w:r w:rsidRPr="009C2E7F">
        <w:rPr>
          <w:rFonts w:ascii="Arial" w:eastAsia="Times New Roman" w:hAnsi="Arial" w:cs="Arial"/>
          <w:b/>
          <w:bCs/>
          <w:lang w:eastAsia="fr-FR"/>
        </w:rPr>
        <w:t xml:space="preserve"> projet de marché</w:t>
      </w:r>
      <w:r w:rsidR="00544069" w:rsidRPr="009C2E7F">
        <w:rPr>
          <w:rFonts w:ascii="Arial" w:eastAsia="Times New Roman" w:hAnsi="Arial" w:cs="Arial"/>
          <w:b/>
          <w:bCs/>
          <w:lang w:eastAsia="fr-FR"/>
        </w:rPr>
        <w:t xml:space="preserve"> renseigné pour ce qui concerne les points suivants </w:t>
      </w:r>
      <w:r w:rsidR="00544069" w:rsidRPr="009C2E7F">
        <w:rPr>
          <w:rFonts w:ascii="Arial" w:eastAsia="Times New Roman" w:hAnsi="Arial" w:cs="Arial"/>
          <w:bCs/>
          <w:lang w:eastAsia="fr-FR"/>
        </w:rPr>
        <w:t xml:space="preserve">: nom </w:t>
      </w:r>
      <w:r w:rsidR="00473479" w:rsidRPr="009C2E7F">
        <w:rPr>
          <w:rFonts w:ascii="Arial" w:eastAsia="Times New Roman" w:hAnsi="Arial" w:cs="Arial"/>
          <w:bCs/>
          <w:lang w:eastAsia="fr-FR"/>
        </w:rPr>
        <w:t>du candidat</w:t>
      </w:r>
      <w:r w:rsidR="00544069" w:rsidRPr="009C2E7F">
        <w:rPr>
          <w:rFonts w:ascii="Arial" w:eastAsia="Times New Roman" w:hAnsi="Arial" w:cs="Arial"/>
          <w:bCs/>
          <w:lang w:eastAsia="fr-FR"/>
        </w:rPr>
        <w:t xml:space="preserve">, forme juridique, adresse du siège social, nom et fonction de la personne habilitée à engager </w:t>
      </w:r>
      <w:r w:rsidR="00473479" w:rsidRPr="009C2E7F">
        <w:rPr>
          <w:rFonts w:ascii="Arial" w:eastAsia="Times New Roman" w:hAnsi="Arial" w:cs="Arial"/>
          <w:bCs/>
          <w:lang w:eastAsia="fr-FR"/>
        </w:rPr>
        <w:t>le candidat</w:t>
      </w:r>
      <w:r w:rsidR="00544069" w:rsidRPr="009C2E7F">
        <w:rPr>
          <w:rFonts w:ascii="Arial" w:eastAsia="Times New Roman" w:hAnsi="Arial" w:cs="Arial"/>
          <w:bCs/>
          <w:lang w:eastAsia="fr-FR"/>
        </w:rPr>
        <w:t xml:space="preserve"> (signataire du marché), nom de la personne chargée de l’exécution du marché, le montant du marché et les </w:t>
      </w:r>
      <w:r w:rsidR="00473479" w:rsidRPr="009C2E7F">
        <w:rPr>
          <w:rFonts w:ascii="Arial" w:eastAsia="Times New Roman" w:hAnsi="Arial" w:cs="Arial"/>
          <w:bCs/>
          <w:lang w:eastAsia="fr-FR"/>
        </w:rPr>
        <w:t>montants des</w:t>
      </w:r>
      <w:r w:rsidR="00544069" w:rsidRPr="009C2E7F">
        <w:rPr>
          <w:rFonts w:ascii="Arial" w:eastAsia="Times New Roman" w:hAnsi="Arial" w:cs="Arial"/>
          <w:bCs/>
          <w:lang w:eastAsia="fr-FR"/>
        </w:rPr>
        <w:t xml:space="preserve"> versement</w:t>
      </w:r>
      <w:r w:rsidR="00473479" w:rsidRPr="009C2E7F">
        <w:rPr>
          <w:rFonts w:ascii="Arial" w:eastAsia="Times New Roman" w:hAnsi="Arial" w:cs="Arial"/>
          <w:bCs/>
          <w:lang w:eastAsia="fr-FR"/>
        </w:rPr>
        <w:t>s fixés à l’article Modalités de versement</w:t>
      </w:r>
      <w:r w:rsidR="00544069" w:rsidRPr="009C2E7F">
        <w:rPr>
          <w:rFonts w:ascii="Arial" w:eastAsia="Times New Roman" w:hAnsi="Arial" w:cs="Arial"/>
          <w:bCs/>
          <w:lang w:eastAsia="fr-FR"/>
        </w:rPr>
        <w:t> ;</w:t>
      </w:r>
      <w:r w:rsidR="00544069" w:rsidRPr="009C2E7F">
        <w:rPr>
          <w:rFonts w:ascii="Arial" w:eastAsia="Times New Roman" w:hAnsi="Arial" w:cs="Arial"/>
          <w:lang w:eastAsia="fr-FR"/>
        </w:rPr>
        <w:t xml:space="preserve"> </w:t>
      </w:r>
    </w:p>
    <w:p w14:paraId="3FE730F8" w14:textId="77777777" w:rsidR="00F35BA1" w:rsidRPr="00F35BA1" w:rsidRDefault="00BB3092" w:rsidP="00334381">
      <w:pPr>
        <w:numPr>
          <w:ilvl w:val="0"/>
          <w:numId w:val="9"/>
        </w:numPr>
        <w:spacing w:after="0" w:line="240" w:lineRule="auto"/>
        <w:jc w:val="both"/>
        <w:rPr>
          <w:rFonts w:ascii="Arial" w:eastAsia="Times New Roman" w:hAnsi="Arial" w:cs="Arial"/>
          <w:lang w:eastAsia="fr-FR"/>
        </w:rPr>
      </w:pPr>
      <w:proofErr w:type="gramStart"/>
      <w:r w:rsidRPr="0029372B">
        <w:rPr>
          <w:rFonts w:ascii="Arial" w:eastAsia="Times New Roman" w:hAnsi="Arial" w:cs="Arial"/>
          <w:b/>
          <w:bCs/>
          <w:lang w:eastAsia="fr-FR"/>
        </w:rPr>
        <w:t>une</w:t>
      </w:r>
      <w:proofErr w:type="gramEnd"/>
      <w:r w:rsidRPr="0029372B">
        <w:rPr>
          <w:rFonts w:ascii="Arial" w:eastAsia="Times New Roman" w:hAnsi="Arial" w:cs="Arial"/>
          <w:b/>
          <w:bCs/>
          <w:lang w:eastAsia="fr-FR"/>
        </w:rPr>
        <w:t xml:space="preserve"> proposition technique détaillée</w:t>
      </w:r>
    </w:p>
    <w:p w14:paraId="053E92F4" w14:textId="3679D323" w:rsidR="00BB3092" w:rsidRDefault="00BB3092" w:rsidP="00BB3092">
      <w:pPr>
        <w:spacing w:after="0" w:line="240" w:lineRule="auto"/>
        <w:ind w:left="720"/>
        <w:jc w:val="both"/>
        <w:rPr>
          <w:rFonts w:ascii="Arial" w:eastAsia="Times New Roman" w:hAnsi="Arial" w:cs="Arial"/>
          <w:lang w:eastAsia="fr-FR"/>
        </w:rPr>
      </w:pPr>
      <w:r w:rsidRPr="0029372B">
        <w:rPr>
          <w:rFonts w:ascii="Arial" w:eastAsia="Times New Roman" w:hAnsi="Arial" w:cs="Arial"/>
          <w:lang w:eastAsia="fr-FR"/>
        </w:rPr>
        <w:t>Cette proposition technique devra couvrir l’ensemble du contenu de la prestation et précisera les éléments demandés dans le cahier des charges de ce DCE</w:t>
      </w:r>
      <w:r>
        <w:rPr>
          <w:rFonts w:ascii="Arial" w:eastAsia="Times New Roman" w:hAnsi="Arial" w:cs="Arial"/>
          <w:lang w:eastAsia="fr-FR"/>
        </w:rPr>
        <w:t> ;</w:t>
      </w:r>
    </w:p>
    <w:p w14:paraId="4C984B6B" w14:textId="77777777" w:rsidR="00BB3092" w:rsidRPr="00C57B00" w:rsidRDefault="00BB3092" w:rsidP="00334381">
      <w:pPr>
        <w:numPr>
          <w:ilvl w:val="0"/>
          <w:numId w:val="9"/>
        </w:numPr>
        <w:spacing w:after="0" w:line="240" w:lineRule="auto"/>
        <w:jc w:val="both"/>
        <w:rPr>
          <w:rFonts w:ascii="Arial" w:eastAsia="Times New Roman" w:hAnsi="Arial" w:cs="Arial"/>
          <w:bCs/>
          <w:lang w:eastAsia="fr-FR"/>
        </w:rPr>
      </w:pPr>
      <w:proofErr w:type="gramStart"/>
      <w:r>
        <w:rPr>
          <w:rFonts w:ascii="Arial" w:eastAsia="Times New Roman" w:hAnsi="Arial" w:cs="Arial"/>
          <w:b/>
          <w:lang w:eastAsia="fr-FR"/>
        </w:rPr>
        <w:t>l</w:t>
      </w:r>
      <w:r w:rsidRPr="00C57B00">
        <w:rPr>
          <w:rFonts w:ascii="Arial" w:eastAsia="Times New Roman" w:hAnsi="Arial" w:cs="Arial"/>
          <w:b/>
          <w:lang w:eastAsia="fr-FR"/>
        </w:rPr>
        <w:t>a</w:t>
      </w:r>
      <w:proofErr w:type="gramEnd"/>
      <w:r w:rsidRPr="00C57B00">
        <w:rPr>
          <w:rFonts w:ascii="Arial" w:eastAsia="Times New Roman" w:hAnsi="Arial" w:cs="Arial"/>
          <w:b/>
          <w:lang w:eastAsia="fr-FR"/>
        </w:rPr>
        <w:t xml:space="preserve"> liste des sous-traitants</w:t>
      </w:r>
      <w:r w:rsidRPr="00C57B00">
        <w:rPr>
          <w:rFonts w:ascii="Arial" w:eastAsia="Times New Roman" w:hAnsi="Arial" w:cs="Arial"/>
          <w:lang w:eastAsia="fr-FR"/>
        </w:rPr>
        <w:t xml:space="preserve"> que l’entreprise envisage de proposer à l’accord de l’ADEME. Cette liste devra figurer dans la proposition des prestations sous-traitées et toutes les informations utiles devront être données pour justifier de leur qualification et de leur garantie ; La candidat fournira à l’appui un formulaire DC4 dûment rempli </w:t>
      </w:r>
      <w:r w:rsidRPr="00C57B00">
        <w:rPr>
          <w:rFonts w:ascii="Arial" w:eastAsia="Times New Roman" w:hAnsi="Arial" w:cs="Arial"/>
          <w:bCs/>
          <w:lang w:eastAsia="fr-FR"/>
        </w:rPr>
        <w:t>(formulaire DC4 disponible sur le site de la DAJ à l’adresse internet suivante :</w:t>
      </w:r>
      <w:r w:rsidRPr="00C83CCC">
        <w:t xml:space="preserve"> </w:t>
      </w:r>
      <w:hyperlink r:id="rId18" w:history="1">
        <w:r w:rsidRPr="00C57B00">
          <w:rPr>
            <w:rStyle w:val="Lienhypertexte"/>
            <w:rFonts w:ascii="Arial" w:eastAsia="Times New Roman" w:hAnsi="Arial" w:cs="Arial"/>
            <w:bCs/>
            <w:lang w:eastAsia="fr-FR"/>
          </w:rPr>
          <w:t>http://www.economie.gouv.fr/daj/commande-publique</w:t>
        </w:r>
      </w:hyperlink>
      <w:r w:rsidRPr="00C57B00">
        <w:rPr>
          <w:rFonts w:ascii="Arial" w:eastAsia="Times New Roman" w:hAnsi="Arial" w:cs="Arial"/>
          <w:bCs/>
          <w:lang w:eastAsia="fr-FR"/>
        </w:rPr>
        <w:t>).</w:t>
      </w:r>
    </w:p>
    <w:p w14:paraId="09922B3B" w14:textId="5AE90078" w:rsidR="00BB3092" w:rsidRPr="009943C1" w:rsidRDefault="00BB3092" w:rsidP="00334381">
      <w:pPr>
        <w:numPr>
          <w:ilvl w:val="0"/>
          <w:numId w:val="9"/>
        </w:numPr>
        <w:spacing w:after="0" w:line="240" w:lineRule="auto"/>
        <w:ind w:right="22"/>
        <w:jc w:val="both"/>
        <w:rPr>
          <w:rFonts w:ascii="Arial" w:eastAsia="Times New Roman" w:hAnsi="Arial" w:cs="Arial"/>
          <w:lang w:eastAsia="fr-FR"/>
        </w:rPr>
      </w:pPr>
      <w:r w:rsidRPr="009943C1">
        <w:rPr>
          <w:rFonts w:ascii="Arial" w:eastAsia="Times New Roman" w:hAnsi="Arial" w:cs="Arial"/>
          <w:b/>
          <w:bCs/>
          <w:lang w:eastAsia="fr-FR"/>
        </w:rPr>
        <w:t>Le CV</w:t>
      </w:r>
      <w:r w:rsidRPr="009943C1">
        <w:rPr>
          <w:rFonts w:ascii="Arial" w:eastAsia="Times New Roman" w:hAnsi="Arial" w:cs="Arial"/>
          <w:b/>
          <w:lang w:eastAsia="fr-FR"/>
        </w:rPr>
        <w:t xml:space="preserve"> </w:t>
      </w:r>
      <w:r w:rsidRPr="009943C1">
        <w:rPr>
          <w:rFonts w:ascii="Arial" w:eastAsia="Times New Roman" w:hAnsi="Arial" w:cs="Arial"/>
          <w:b/>
          <w:bCs/>
          <w:lang w:eastAsia="fr-FR"/>
        </w:rPr>
        <w:t>détaillé</w:t>
      </w:r>
      <w:r w:rsidR="006021DF">
        <w:rPr>
          <w:rFonts w:ascii="Arial" w:eastAsia="Times New Roman" w:hAnsi="Arial" w:cs="Arial"/>
          <w:b/>
          <w:lang w:eastAsia="fr-FR"/>
        </w:rPr>
        <w:t xml:space="preserve"> du ou</w:t>
      </w:r>
      <w:r w:rsidRPr="009943C1">
        <w:rPr>
          <w:rFonts w:ascii="Arial" w:eastAsia="Times New Roman" w:hAnsi="Arial" w:cs="Arial"/>
          <w:b/>
          <w:lang w:eastAsia="fr-FR"/>
        </w:rPr>
        <w:t xml:space="preserve"> des intervenants mobilisés</w:t>
      </w:r>
      <w:r w:rsidRPr="009943C1">
        <w:rPr>
          <w:rFonts w:ascii="Arial" w:eastAsia="Times New Roman" w:hAnsi="Arial" w:cs="Arial"/>
          <w:lang w:eastAsia="fr-FR"/>
        </w:rPr>
        <w:t xml:space="preserve"> précisant notamment :</w:t>
      </w:r>
    </w:p>
    <w:p w14:paraId="4791245D" w14:textId="1E2EC361" w:rsidR="00BB3092" w:rsidRDefault="006021DF" w:rsidP="00BB3092">
      <w:pPr>
        <w:spacing w:after="0" w:line="240" w:lineRule="auto"/>
        <w:ind w:left="720"/>
        <w:jc w:val="both"/>
        <w:rPr>
          <w:rFonts w:ascii="Arial" w:eastAsia="Times New Roman" w:hAnsi="Arial" w:cs="Arial"/>
          <w:b/>
          <w:lang w:eastAsia="fr-FR"/>
        </w:rPr>
      </w:pPr>
      <w:r>
        <w:rPr>
          <w:rFonts w:ascii="Arial" w:eastAsia="Times New Roman" w:hAnsi="Arial" w:cs="Arial"/>
          <w:lang w:eastAsia="fr-FR"/>
        </w:rPr>
        <w:t>En fonction des prest</w:t>
      </w:r>
      <w:r w:rsidR="00BB3092" w:rsidRPr="0029372B">
        <w:rPr>
          <w:rFonts w:ascii="Arial" w:eastAsia="Times New Roman" w:hAnsi="Arial" w:cs="Arial"/>
          <w:lang w:eastAsia="fr-FR"/>
        </w:rPr>
        <w:t>ations demandées, le candidat précisera les qualifications et compétences de chaque membre de l’équipe dédiée à ce travail et pour chacun des intervenants ses références. L’équipe devra comporter des compétences et de l’expérience</w:t>
      </w:r>
      <w:r w:rsidR="00BB3092">
        <w:rPr>
          <w:rFonts w:ascii="Arial" w:eastAsia="Times New Roman" w:hAnsi="Arial" w:cs="Arial"/>
          <w:lang w:eastAsia="fr-FR"/>
        </w:rPr>
        <w:t xml:space="preserve"> dans le domaine de</w:t>
      </w:r>
      <w:r w:rsidR="00D2378F" w:rsidRPr="00D2378F">
        <w:rPr>
          <w:rFonts w:ascii="Arial" w:hAnsi="Arial" w:cs="Arial"/>
        </w:rPr>
        <w:t xml:space="preserve"> l’a</w:t>
      </w:r>
      <w:r w:rsidR="00D2378F" w:rsidRPr="00D2378F">
        <w:rPr>
          <w:rFonts w:ascii="Arial" w:hAnsi="Arial" w:cs="Arial"/>
          <w:lang w:eastAsia="fr-FR"/>
        </w:rPr>
        <w:t>ccompa</w:t>
      </w:r>
      <w:r w:rsidR="00D2378F" w:rsidRPr="00D2378F">
        <w:rPr>
          <w:rFonts w:ascii="Arial" w:hAnsi="Arial" w:cs="Arial"/>
        </w:rPr>
        <w:t>gnement à la mise en œuvre de stratégie éditoriale et</w:t>
      </w:r>
      <w:r w:rsidR="00D2378F" w:rsidRPr="00D2378F">
        <w:rPr>
          <w:rFonts w:ascii="Arial" w:hAnsi="Arial" w:cs="Arial"/>
          <w:lang w:eastAsia="fr-FR"/>
        </w:rPr>
        <w:t xml:space="preserve"> l’intégration multimédia </w:t>
      </w:r>
      <w:r w:rsidR="00D2378F" w:rsidRPr="00D2378F">
        <w:rPr>
          <w:rFonts w:ascii="Arial" w:hAnsi="Arial" w:cs="Arial"/>
        </w:rPr>
        <w:t xml:space="preserve">sur </w:t>
      </w:r>
      <w:r w:rsidR="00D2378F" w:rsidRPr="00D2378F">
        <w:rPr>
          <w:rFonts w:ascii="Arial" w:hAnsi="Arial" w:cs="Arial"/>
          <w:lang w:eastAsia="fr-FR"/>
        </w:rPr>
        <w:t>sites web</w:t>
      </w:r>
      <w:r w:rsidR="00BB3092" w:rsidRPr="0029372B">
        <w:rPr>
          <w:rFonts w:ascii="Arial" w:eastAsia="Times New Roman" w:hAnsi="Arial" w:cs="Arial"/>
          <w:b/>
          <w:lang w:eastAsia="fr-FR"/>
        </w:rPr>
        <w:t>.</w:t>
      </w:r>
    </w:p>
    <w:p w14:paraId="262CEAE3" w14:textId="666A1CCF" w:rsidR="00BB3092" w:rsidRPr="009943C1" w:rsidRDefault="00BB3092" w:rsidP="00334381">
      <w:pPr>
        <w:numPr>
          <w:ilvl w:val="0"/>
          <w:numId w:val="9"/>
        </w:numPr>
        <w:spacing w:after="0" w:line="240" w:lineRule="auto"/>
        <w:jc w:val="both"/>
        <w:rPr>
          <w:rFonts w:ascii="Arial" w:eastAsia="Times New Roman" w:hAnsi="Arial" w:cs="Arial"/>
          <w:lang w:eastAsia="fr-FR"/>
        </w:rPr>
      </w:pPr>
      <w:r>
        <w:rPr>
          <w:rFonts w:ascii="Arial" w:eastAsia="Times New Roman" w:hAnsi="Arial" w:cs="Arial"/>
          <w:b/>
          <w:bCs/>
          <w:lang w:eastAsia="fr-FR"/>
        </w:rPr>
        <w:t>U</w:t>
      </w:r>
      <w:r w:rsidRPr="009943C1">
        <w:rPr>
          <w:rFonts w:ascii="Arial" w:eastAsia="Times New Roman" w:hAnsi="Arial" w:cs="Arial"/>
          <w:b/>
          <w:bCs/>
          <w:lang w:eastAsia="fr-FR"/>
        </w:rPr>
        <w:t>ne proposition financière</w:t>
      </w:r>
      <w:r w:rsidRPr="009943C1">
        <w:rPr>
          <w:rFonts w:ascii="Arial" w:eastAsia="Times New Roman" w:hAnsi="Arial" w:cs="Arial"/>
          <w:lang w:eastAsia="fr-FR"/>
        </w:rPr>
        <w:t xml:space="preserve"> (</w:t>
      </w:r>
      <w:r w:rsidRPr="009943C1">
        <w:rPr>
          <w:rFonts w:ascii="Arial" w:eastAsia="Times New Roman" w:hAnsi="Arial" w:cs="Arial"/>
          <w:b/>
          <w:lang w:eastAsia="fr-FR"/>
        </w:rPr>
        <w:t xml:space="preserve">obligatoirement établie suivant le modèle joint au </w:t>
      </w:r>
      <w:r>
        <w:rPr>
          <w:rFonts w:ascii="Arial" w:eastAsia="Times New Roman" w:hAnsi="Arial" w:cs="Arial"/>
          <w:b/>
          <w:lang w:eastAsia="fr-FR"/>
        </w:rPr>
        <w:t>présent dossier de consultation</w:t>
      </w:r>
      <w:r w:rsidRPr="009943C1">
        <w:rPr>
          <w:rFonts w:ascii="Arial" w:eastAsia="Times New Roman" w:hAnsi="Arial" w:cs="Arial"/>
          <w:lang w:eastAsia="fr-FR"/>
        </w:rPr>
        <w:t>).</w:t>
      </w:r>
    </w:p>
    <w:p w14:paraId="243BDDE8" w14:textId="77777777" w:rsidR="00BB3092" w:rsidRDefault="00BB3092" w:rsidP="00BB3092">
      <w:pPr>
        <w:spacing w:after="0" w:line="240" w:lineRule="auto"/>
        <w:ind w:right="22"/>
        <w:jc w:val="both"/>
        <w:rPr>
          <w:rFonts w:ascii="Arial" w:eastAsia="Times New Roman" w:hAnsi="Arial" w:cs="Arial"/>
          <w:u w:val="single"/>
          <w:lang w:eastAsia="fr-FR"/>
        </w:rPr>
      </w:pPr>
    </w:p>
    <w:p w14:paraId="27BCE626" w14:textId="77777777" w:rsidR="00BB3092" w:rsidRDefault="00BB3092" w:rsidP="00BB3092">
      <w:pPr>
        <w:spacing w:after="0" w:line="240" w:lineRule="auto"/>
        <w:ind w:right="22"/>
        <w:jc w:val="both"/>
        <w:rPr>
          <w:rFonts w:ascii="Arial" w:eastAsia="Times New Roman" w:hAnsi="Arial" w:cs="Arial"/>
          <w:u w:val="single"/>
          <w:lang w:eastAsia="fr-FR"/>
        </w:rPr>
      </w:pPr>
    </w:p>
    <w:p w14:paraId="14D6039E" w14:textId="2B7BF901" w:rsidR="00BB3092" w:rsidRDefault="00BB3092" w:rsidP="00BB3092">
      <w:pPr>
        <w:spacing w:before="120" w:after="0" w:line="240" w:lineRule="auto"/>
        <w:ind w:right="23"/>
        <w:jc w:val="both"/>
        <w:rPr>
          <w:rFonts w:ascii="Arial" w:eastAsia="Times New Roman" w:hAnsi="Arial" w:cs="Arial"/>
          <w:b/>
          <w:lang w:eastAsia="fr-FR"/>
        </w:rPr>
      </w:pPr>
      <w:r>
        <w:rPr>
          <w:rFonts w:ascii="Arial" w:eastAsia="Times New Roman" w:hAnsi="Arial" w:cs="Arial"/>
          <w:b/>
          <w:lang w:eastAsia="fr-FR"/>
        </w:rPr>
        <w:t>Les</w:t>
      </w:r>
      <w:r w:rsidRPr="0029372B">
        <w:rPr>
          <w:rFonts w:ascii="Arial" w:eastAsia="Times New Roman" w:hAnsi="Arial" w:cs="Arial"/>
          <w:b/>
          <w:lang w:eastAsia="fr-FR"/>
        </w:rPr>
        <w:t xml:space="preserve"> candidats </w:t>
      </w:r>
      <w:r>
        <w:rPr>
          <w:rFonts w:ascii="Arial" w:eastAsia="Times New Roman" w:hAnsi="Arial" w:cs="Arial"/>
          <w:b/>
          <w:lang w:eastAsia="fr-FR"/>
        </w:rPr>
        <w:t>veilleront à</w:t>
      </w:r>
      <w:r w:rsidRPr="0029372B">
        <w:rPr>
          <w:rFonts w:ascii="Arial" w:eastAsia="Times New Roman" w:hAnsi="Arial" w:cs="Arial"/>
          <w:b/>
          <w:lang w:eastAsia="fr-FR"/>
        </w:rPr>
        <w:t xml:space="preserve"> répondre scrupuleusement au dossier de consultation en joignant les documents exigés.</w:t>
      </w:r>
    </w:p>
    <w:p w14:paraId="4E0C54FC" w14:textId="40036D3D" w:rsidR="00BB3092" w:rsidRDefault="00BB3092" w:rsidP="00BB3092">
      <w:pPr>
        <w:spacing w:before="120" w:after="0" w:line="240" w:lineRule="auto"/>
        <w:ind w:right="23"/>
        <w:jc w:val="both"/>
        <w:rPr>
          <w:rFonts w:ascii="Arial" w:eastAsia="Times New Roman" w:hAnsi="Arial" w:cs="Arial"/>
          <w:b/>
          <w:lang w:eastAsia="fr-FR"/>
        </w:rPr>
      </w:pPr>
    </w:p>
    <w:p w14:paraId="5E8284F1" w14:textId="0881EECF" w:rsidR="00BB3092" w:rsidRPr="009C2E7F" w:rsidRDefault="00BB3092" w:rsidP="000F3E49">
      <w:pPr>
        <w:spacing w:before="120" w:after="0" w:line="240" w:lineRule="auto"/>
        <w:ind w:right="23"/>
        <w:jc w:val="both"/>
        <w:rPr>
          <w:rFonts w:ascii="Arial" w:eastAsia="Times New Roman" w:hAnsi="Arial" w:cs="Arial"/>
          <w:b/>
          <w:lang w:eastAsia="fr-FR"/>
        </w:rPr>
      </w:pPr>
      <w:bookmarkStart w:id="5" w:name="_Hlk490666101"/>
      <w:r w:rsidRPr="009C2E7F">
        <w:rPr>
          <w:rFonts w:ascii="Arial" w:eastAsia="Times New Roman" w:hAnsi="Arial" w:cs="Arial"/>
          <w:b/>
          <w:lang w:eastAsia="fr-FR"/>
        </w:rPr>
        <w:t>Si plusieurs offres sont successivement transmises par un même soumissionnaire, seule est ouverte la dernière offre reçue par l'ADEME dans le délai fixé pour la remise des offres.</w:t>
      </w:r>
      <w:bookmarkEnd w:id="5"/>
    </w:p>
    <w:p w14:paraId="7BB3242F" w14:textId="77777777" w:rsidR="00B27684" w:rsidRPr="009C2E7F" w:rsidRDefault="00B27684" w:rsidP="000F3E49">
      <w:pPr>
        <w:spacing w:before="120" w:after="0" w:line="240" w:lineRule="auto"/>
        <w:ind w:right="23"/>
        <w:jc w:val="both"/>
        <w:rPr>
          <w:rFonts w:ascii="Arial" w:eastAsia="Times New Roman" w:hAnsi="Arial" w:cs="Arial"/>
          <w:b/>
          <w:lang w:eastAsia="fr-FR"/>
        </w:rPr>
      </w:pPr>
    </w:p>
    <w:p w14:paraId="43534C21" w14:textId="428A3954" w:rsidR="00A64061" w:rsidRPr="009C2E7F" w:rsidRDefault="00BB3092" w:rsidP="00743A00">
      <w:pPr>
        <w:pBdr>
          <w:bottom w:val="thickThinSmallGap" w:sz="12" w:space="1" w:color="auto"/>
        </w:pBdr>
        <w:spacing w:after="0" w:line="240" w:lineRule="auto"/>
        <w:rPr>
          <w:rFonts w:ascii="Arial" w:eastAsia="Times New Roman" w:hAnsi="Arial" w:cs="Arial"/>
          <w:b/>
          <w:bCs/>
          <w:sz w:val="28"/>
          <w:szCs w:val="28"/>
          <w:lang w:eastAsia="fr-FR"/>
        </w:rPr>
      </w:pPr>
      <w:r w:rsidRPr="009C2E7F">
        <w:rPr>
          <w:rFonts w:ascii="Arial" w:eastAsia="Times New Roman" w:hAnsi="Arial" w:cs="Arial"/>
          <w:b/>
          <w:bCs/>
          <w:sz w:val="28"/>
          <w:szCs w:val="28"/>
          <w:lang w:eastAsia="fr-FR"/>
        </w:rPr>
        <w:lastRenderedPageBreak/>
        <w:t>5. Conditions de remise des offres</w:t>
      </w:r>
    </w:p>
    <w:p w14:paraId="21CE6DEB" w14:textId="77777777" w:rsidR="00743A00" w:rsidRPr="009C2E7F" w:rsidRDefault="00743A00" w:rsidP="008B7547">
      <w:pPr>
        <w:pStyle w:val="Default"/>
        <w:spacing w:before="120" w:after="120"/>
        <w:ind w:firstLine="708"/>
        <w:jc w:val="both"/>
        <w:rPr>
          <w:rFonts w:ascii="Arial" w:hAnsi="Arial" w:cs="Arial"/>
          <w:i/>
          <w:iCs/>
          <w:color w:val="FF0000"/>
          <w:sz w:val="22"/>
          <w:szCs w:val="22"/>
        </w:rPr>
      </w:pPr>
    </w:p>
    <w:p w14:paraId="0CBEAB30" w14:textId="24DBDD88" w:rsidR="00A64061" w:rsidRPr="009C2E7F" w:rsidRDefault="00A64061" w:rsidP="008B7547">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 xml:space="preserve">5.1 Dispositions générales concernant la transmission par voie électronique </w:t>
      </w:r>
    </w:p>
    <w:p w14:paraId="7FADB744" w14:textId="77777777" w:rsidR="009C2E7F" w:rsidRPr="009C2E7F" w:rsidRDefault="009C2E7F" w:rsidP="009C2E7F">
      <w:pPr>
        <w:autoSpaceDE w:val="0"/>
        <w:autoSpaceDN w:val="0"/>
        <w:adjustRightInd w:val="0"/>
        <w:spacing w:before="60" w:after="60" w:line="240" w:lineRule="auto"/>
        <w:jc w:val="both"/>
        <w:rPr>
          <w:rFonts w:ascii="Arial" w:hAnsi="Arial" w:cs="Arial"/>
        </w:rPr>
      </w:pPr>
      <w:r w:rsidRPr="009C2E7F">
        <w:rPr>
          <w:rFonts w:ascii="Arial" w:hAnsi="Arial" w:cs="Arial"/>
        </w:rPr>
        <w:t xml:space="preserve">Conformément aux dispositions de l’article R2132-7 du Code de la commande publique, les offres sont remises </w:t>
      </w:r>
      <w:r w:rsidRPr="009C2E7F">
        <w:rPr>
          <w:rFonts w:ascii="Arial" w:hAnsi="Arial" w:cs="Arial"/>
          <w:b/>
          <w:bCs/>
          <w:u w:val="single"/>
        </w:rPr>
        <w:t xml:space="preserve">par voie électronique </w:t>
      </w:r>
      <w:r w:rsidRPr="009C2E7F">
        <w:rPr>
          <w:rFonts w:ascii="Arial" w:hAnsi="Arial" w:cs="Arial"/>
        </w:rPr>
        <w:t xml:space="preserve">à l’adresse suivante : </w:t>
      </w:r>
      <w:r w:rsidRPr="009C2E7F">
        <w:rPr>
          <w:rFonts w:ascii="Arial" w:hAnsi="Arial" w:cs="Arial"/>
          <w:u w:val="single"/>
        </w:rPr>
        <w:t>https://www.marches-publics.gouv.fr</w:t>
      </w:r>
      <w:r w:rsidRPr="009C2E7F">
        <w:rPr>
          <w:rFonts w:ascii="Arial" w:hAnsi="Arial" w:cs="Arial"/>
          <w:color w:val="000000"/>
          <w:sz w:val="24"/>
          <w:szCs w:val="24"/>
        </w:rPr>
        <w:t xml:space="preserve"> </w:t>
      </w:r>
      <w:r w:rsidRPr="009C2E7F">
        <w:rPr>
          <w:rFonts w:ascii="Arial" w:hAnsi="Arial" w:cs="Arial"/>
        </w:rPr>
        <w:t>en précisant la référence de la consultation dans les formulaires de recherche.</w:t>
      </w:r>
    </w:p>
    <w:p w14:paraId="10DB066C" w14:textId="77777777" w:rsidR="009C2E7F" w:rsidRDefault="009C2E7F" w:rsidP="00A64061">
      <w:pPr>
        <w:pStyle w:val="Default"/>
        <w:spacing w:before="60" w:after="60"/>
        <w:jc w:val="both"/>
        <w:rPr>
          <w:rFonts w:ascii="Arial" w:hAnsi="Arial" w:cs="Arial"/>
          <w:color w:val="auto"/>
          <w:sz w:val="22"/>
          <w:szCs w:val="22"/>
        </w:rPr>
      </w:pPr>
    </w:p>
    <w:p w14:paraId="2A0B28E8" w14:textId="297BE3B3" w:rsidR="00A64061" w:rsidRPr="009C2E7F" w:rsidRDefault="00A64061" w:rsidP="00A64061">
      <w:pPr>
        <w:pStyle w:val="Default"/>
        <w:spacing w:before="60" w:after="60"/>
        <w:jc w:val="both"/>
        <w:rPr>
          <w:rFonts w:ascii="Arial" w:hAnsi="Arial" w:cs="Arial"/>
          <w:color w:val="auto"/>
          <w:sz w:val="16"/>
          <w:szCs w:val="16"/>
        </w:rPr>
      </w:pPr>
      <w:r w:rsidRPr="009C2E7F">
        <w:rPr>
          <w:rFonts w:ascii="Arial" w:hAnsi="Arial" w:cs="Arial"/>
          <w:color w:val="auto"/>
          <w:sz w:val="22"/>
          <w:szCs w:val="22"/>
        </w:rPr>
        <w:t>Chaque transmission fera l’objet d’une date certaine de réception et d’un accusé de réception électronique. Tout pli parvenu après la date et l’heure limite de dépôt sera considéré comme hors délai.</w:t>
      </w:r>
      <w:r w:rsidRPr="009C2E7F">
        <w:rPr>
          <w:color w:val="auto"/>
          <w:sz w:val="22"/>
          <w:szCs w:val="22"/>
        </w:rPr>
        <w:t xml:space="preserve"> </w:t>
      </w:r>
      <w:r w:rsidRPr="009C2E7F">
        <w:rPr>
          <w:rFonts w:ascii="Arial" w:hAnsi="Arial" w:cs="Arial"/>
          <w:color w:val="auto"/>
          <w:sz w:val="22"/>
          <w:szCs w:val="22"/>
        </w:rPr>
        <w:t xml:space="preserve">Le fuseau horaire de référence sera celui de (GMT+01 :00) Paris, Bruxelles, Copenhague, Madrid. </w:t>
      </w:r>
    </w:p>
    <w:p w14:paraId="1579CD8E" w14:textId="16F435F2" w:rsidR="009869B1" w:rsidRPr="009C2E7F" w:rsidRDefault="00A64061" w:rsidP="009869B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La date </w:t>
      </w:r>
      <w:r w:rsidR="00F35BA1" w:rsidRPr="009C2E7F">
        <w:rPr>
          <w:rFonts w:ascii="Arial" w:hAnsi="Arial" w:cs="Arial"/>
          <w:color w:val="auto"/>
          <w:sz w:val="22"/>
          <w:szCs w:val="22"/>
        </w:rPr>
        <w:t xml:space="preserve">et l’heures </w:t>
      </w:r>
      <w:r w:rsidRPr="009C2E7F">
        <w:rPr>
          <w:rFonts w:ascii="Arial" w:hAnsi="Arial" w:cs="Arial"/>
          <w:color w:val="auto"/>
          <w:sz w:val="22"/>
          <w:szCs w:val="22"/>
        </w:rPr>
        <w:t>limite</w:t>
      </w:r>
      <w:r w:rsidR="00F35BA1" w:rsidRPr="009C2E7F">
        <w:rPr>
          <w:rFonts w:ascii="Arial" w:hAnsi="Arial" w:cs="Arial"/>
          <w:color w:val="auto"/>
          <w:sz w:val="22"/>
          <w:szCs w:val="22"/>
        </w:rPr>
        <w:t>s</w:t>
      </w:r>
      <w:r w:rsidRPr="009C2E7F">
        <w:rPr>
          <w:rFonts w:ascii="Arial" w:hAnsi="Arial" w:cs="Arial"/>
          <w:color w:val="auto"/>
          <w:sz w:val="22"/>
          <w:szCs w:val="22"/>
        </w:rPr>
        <w:t xml:space="preserve"> de réception des plis électronique</w:t>
      </w:r>
      <w:r w:rsidR="00F35BA1" w:rsidRPr="009C2E7F">
        <w:rPr>
          <w:rFonts w:ascii="Arial" w:hAnsi="Arial" w:cs="Arial"/>
          <w:color w:val="auto"/>
          <w:sz w:val="22"/>
          <w:szCs w:val="22"/>
        </w:rPr>
        <w:t>s sont</w:t>
      </w:r>
      <w:r w:rsidRPr="009C2E7F">
        <w:rPr>
          <w:rFonts w:ascii="Arial" w:hAnsi="Arial" w:cs="Arial"/>
          <w:color w:val="auto"/>
          <w:sz w:val="22"/>
          <w:szCs w:val="22"/>
        </w:rPr>
        <w:t xml:space="preserve"> indiquée</w:t>
      </w:r>
      <w:r w:rsidR="00F35BA1" w:rsidRPr="009C2E7F">
        <w:rPr>
          <w:rFonts w:ascii="Arial" w:hAnsi="Arial" w:cs="Arial"/>
          <w:color w:val="auto"/>
          <w:sz w:val="22"/>
          <w:szCs w:val="22"/>
        </w:rPr>
        <w:t>s</w:t>
      </w:r>
      <w:r w:rsidRPr="009C2E7F">
        <w:rPr>
          <w:rFonts w:ascii="Arial" w:hAnsi="Arial" w:cs="Arial"/>
          <w:color w:val="auto"/>
          <w:sz w:val="22"/>
          <w:szCs w:val="22"/>
        </w:rPr>
        <w:t xml:space="preserve"> en prem</w:t>
      </w:r>
      <w:r w:rsidR="009869B1" w:rsidRPr="009C2E7F">
        <w:rPr>
          <w:rFonts w:ascii="Arial" w:hAnsi="Arial" w:cs="Arial"/>
          <w:color w:val="auto"/>
          <w:sz w:val="22"/>
          <w:szCs w:val="22"/>
        </w:rPr>
        <w:t xml:space="preserve">ière page du présent document. </w:t>
      </w:r>
    </w:p>
    <w:p w14:paraId="31C63A30" w14:textId="44E838CF" w:rsidR="00AC6B21" w:rsidRPr="009C2E7F" w:rsidRDefault="00AC6B21" w:rsidP="009869B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Si une candidature/offre est envoyée plusieurs fois, le dernier envoi annule et </w:t>
      </w:r>
      <w:proofErr w:type="gramStart"/>
      <w:r w:rsidRPr="009C2E7F">
        <w:rPr>
          <w:rFonts w:ascii="Arial" w:hAnsi="Arial" w:cs="Arial"/>
          <w:color w:val="auto"/>
          <w:sz w:val="22"/>
          <w:szCs w:val="22"/>
        </w:rPr>
        <w:t>remplace</w:t>
      </w:r>
      <w:r w:rsidR="00C07956">
        <w:rPr>
          <w:rFonts w:ascii="Arial" w:hAnsi="Arial" w:cs="Arial"/>
          <w:color w:val="auto"/>
          <w:sz w:val="22"/>
          <w:szCs w:val="22"/>
        </w:rPr>
        <w:t xml:space="preserve"> </w:t>
      </w:r>
      <w:r w:rsidRPr="009C2E7F">
        <w:rPr>
          <w:rFonts w:ascii="Arial" w:hAnsi="Arial" w:cs="Arial"/>
          <w:color w:val="auto"/>
          <w:sz w:val="22"/>
          <w:szCs w:val="22"/>
        </w:rPr>
        <w:t>le</w:t>
      </w:r>
      <w:proofErr w:type="gramEnd"/>
      <w:r w:rsidRPr="009C2E7F">
        <w:rPr>
          <w:rFonts w:ascii="Arial" w:hAnsi="Arial" w:cs="Arial"/>
          <w:color w:val="auto"/>
          <w:sz w:val="22"/>
          <w:szCs w:val="22"/>
        </w:rPr>
        <w:t>(s) précédent(s) si celui-ci est parvenu avant la date et heure limites de remise des offres. Une même proposition ne peut être envoyée pour partie sur support papier et pour partie sur support électronique.</w:t>
      </w:r>
    </w:p>
    <w:p w14:paraId="3B5DAA35" w14:textId="370E8B41" w:rsidR="00681769" w:rsidRPr="009C2E7F" w:rsidRDefault="00681769" w:rsidP="009869B1">
      <w:pPr>
        <w:pStyle w:val="Default"/>
        <w:spacing w:before="60" w:after="60"/>
        <w:jc w:val="both"/>
        <w:rPr>
          <w:rFonts w:ascii="Arial" w:hAnsi="Arial" w:cs="Arial"/>
          <w:color w:val="FF0000"/>
          <w:sz w:val="22"/>
          <w:szCs w:val="22"/>
        </w:rPr>
      </w:pPr>
    </w:p>
    <w:p w14:paraId="44010AD7" w14:textId="397964A9" w:rsidR="00681769" w:rsidRPr="009C2E7F" w:rsidRDefault="00F35BA1" w:rsidP="009869B1">
      <w:pPr>
        <w:pStyle w:val="Default"/>
        <w:spacing w:before="60" w:after="60"/>
        <w:jc w:val="both"/>
        <w:rPr>
          <w:rFonts w:ascii="Arial" w:hAnsi="Arial" w:cs="Arial"/>
          <w:b/>
          <w:color w:val="auto"/>
          <w:sz w:val="22"/>
          <w:szCs w:val="22"/>
          <w:u w:val="single"/>
        </w:rPr>
      </w:pPr>
      <w:r w:rsidRPr="009C2E7F">
        <w:rPr>
          <w:rFonts w:ascii="Arial" w:hAnsi="Arial" w:cs="Arial"/>
          <w:b/>
          <w:color w:val="auto"/>
          <w:sz w:val="22"/>
          <w:szCs w:val="22"/>
          <w:u w:val="single"/>
        </w:rPr>
        <w:t xml:space="preserve">5.1.1 </w:t>
      </w:r>
      <w:r w:rsidR="00681769" w:rsidRPr="009C2E7F">
        <w:rPr>
          <w:rFonts w:ascii="Arial" w:hAnsi="Arial" w:cs="Arial"/>
          <w:b/>
          <w:color w:val="auto"/>
          <w:sz w:val="22"/>
          <w:szCs w:val="22"/>
          <w:u w:val="single"/>
        </w:rPr>
        <w:t>Présentation des dossiers et format des fichiers</w:t>
      </w:r>
    </w:p>
    <w:p w14:paraId="62D111AC" w14:textId="77777777" w:rsidR="00655DC2" w:rsidRPr="009C2E7F" w:rsidRDefault="00655DC2" w:rsidP="00655DC2">
      <w:pPr>
        <w:pStyle w:val="Default"/>
        <w:spacing w:before="60" w:after="60"/>
        <w:ind w:firstLine="708"/>
        <w:jc w:val="both"/>
        <w:rPr>
          <w:rFonts w:ascii="Arial" w:hAnsi="Arial" w:cs="Arial"/>
          <w:i/>
          <w:color w:val="auto"/>
          <w:sz w:val="22"/>
          <w:szCs w:val="22"/>
        </w:rPr>
      </w:pPr>
      <w:r w:rsidRPr="009C2E7F">
        <w:rPr>
          <w:rFonts w:ascii="Arial" w:hAnsi="Arial" w:cs="Arial"/>
          <w:i/>
          <w:color w:val="auto"/>
          <w:sz w:val="22"/>
          <w:szCs w:val="22"/>
        </w:rPr>
        <w:t>a) Format des fichiers</w:t>
      </w:r>
    </w:p>
    <w:p w14:paraId="099FE035" w14:textId="1F8A4D46"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Les formats acceptés sont les suivants : .</w:t>
      </w:r>
      <w:proofErr w:type="spellStart"/>
      <w:r w:rsidRPr="009C2E7F">
        <w:rPr>
          <w:rFonts w:ascii="Arial" w:hAnsi="Arial" w:cs="Arial"/>
          <w:color w:val="auto"/>
          <w:sz w:val="22"/>
          <w:szCs w:val="22"/>
        </w:rPr>
        <w:t>pdf</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.doc</w:t>
      </w:r>
      <w:r w:rsidR="00B27684" w:rsidRPr="009C2E7F">
        <w:rPr>
          <w:rFonts w:ascii="Arial" w:hAnsi="Arial" w:cs="Arial"/>
          <w:color w:val="auto"/>
          <w:sz w:val="22"/>
          <w:szCs w:val="22"/>
        </w:rPr>
        <w:t>, .</w:t>
      </w:r>
      <w:proofErr w:type="spellStart"/>
      <w:r w:rsidR="00B27684" w:rsidRPr="009C2E7F">
        <w:rPr>
          <w:rFonts w:ascii="Arial" w:hAnsi="Arial" w:cs="Arial"/>
          <w:color w:val="auto"/>
          <w:sz w:val="22"/>
          <w:szCs w:val="22"/>
        </w:rPr>
        <w:t>docx</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xls</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proofErr w:type="spellStart"/>
      <w:r w:rsidR="00B27684" w:rsidRPr="009C2E7F">
        <w:rPr>
          <w:rFonts w:ascii="Arial" w:hAnsi="Arial" w:cs="Arial"/>
          <w:color w:val="auto"/>
          <w:sz w:val="22"/>
          <w:szCs w:val="22"/>
        </w:rPr>
        <w:t>xlsx</w:t>
      </w:r>
      <w:proofErr w:type="spellEnd"/>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ppt</w:t>
      </w:r>
      <w:proofErr w:type="spellEnd"/>
      <w:r w:rsidR="00B27684" w:rsidRPr="009C2E7F">
        <w:rPr>
          <w:rFonts w:ascii="Arial" w:hAnsi="Arial" w:cs="Arial"/>
          <w:color w:val="auto"/>
          <w:sz w:val="22"/>
          <w:szCs w:val="22"/>
        </w:rPr>
        <w:t>, .</w:t>
      </w:r>
      <w:proofErr w:type="spellStart"/>
      <w:r w:rsidR="00B27684" w:rsidRPr="009C2E7F">
        <w:rPr>
          <w:rFonts w:ascii="Arial" w:hAnsi="Arial" w:cs="Arial"/>
          <w:color w:val="auto"/>
          <w:sz w:val="22"/>
          <w:szCs w:val="22"/>
        </w:rPr>
        <w:t>pptx</w:t>
      </w:r>
      <w:proofErr w:type="spellEnd"/>
      <w:proofErr w:type="gramStart"/>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odt</w:t>
      </w:r>
      <w:proofErr w:type="spellEnd"/>
      <w:proofErr w:type="gram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ods</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odp</w:t>
      </w:r>
      <w:proofErr w:type="spellEnd"/>
      <w:r w:rsidRPr="009C2E7F">
        <w:rPr>
          <w:rFonts w:ascii="Arial" w:hAnsi="Arial" w:cs="Arial"/>
          <w:color w:val="auto"/>
          <w:sz w:val="22"/>
          <w:szCs w:val="22"/>
        </w:rPr>
        <w:t xml:space="preserve">, ainsi que les formats d’image </w:t>
      </w:r>
      <w:r w:rsidR="00B27684" w:rsidRPr="009C2E7F">
        <w:rPr>
          <w:rFonts w:ascii="Arial" w:hAnsi="Arial" w:cs="Arial"/>
          <w:color w:val="auto"/>
          <w:sz w:val="22"/>
          <w:szCs w:val="22"/>
        </w:rPr>
        <w:t>.</w:t>
      </w:r>
      <w:proofErr w:type="spellStart"/>
      <w:r w:rsidRPr="009C2E7F">
        <w:rPr>
          <w:rFonts w:ascii="Arial" w:hAnsi="Arial" w:cs="Arial"/>
          <w:color w:val="auto"/>
          <w:sz w:val="22"/>
          <w:szCs w:val="22"/>
        </w:rPr>
        <w:t>jpg</w:t>
      </w:r>
      <w:proofErr w:type="spellEnd"/>
      <w:r w:rsidRPr="009C2E7F">
        <w:rPr>
          <w:rFonts w:ascii="Arial" w:hAnsi="Arial" w:cs="Arial"/>
          <w:color w:val="auto"/>
          <w:sz w:val="22"/>
          <w:szCs w:val="22"/>
        </w:rPr>
        <w:t xml:space="preserve">, </w:t>
      </w:r>
      <w:r w:rsidR="00B27684" w:rsidRPr="009C2E7F">
        <w:rPr>
          <w:rFonts w:ascii="Arial" w:hAnsi="Arial" w:cs="Arial"/>
          <w:color w:val="auto"/>
          <w:sz w:val="22"/>
          <w:szCs w:val="22"/>
        </w:rPr>
        <w:t>.</w:t>
      </w:r>
      <w:proofErr w:type="spellStart"/>
      <w:r w:rsidRPr="009C2E7F">
        <w:rPr>
          <w:rFonts w:ascii="Arial" w:hAnsi="Arial" w:cs="Arial"/>
          <w:color w:val="auto"/>
          <w:sz w:val="22"/>
          <w:szCs w:val="22"/>
        </w:rPr>
        <w:t>png</w:t>
      </w:r>
      <w:proofErr w:type="spellEnd"/>
      <w:r w:rsidRPr="009C2E7F">
        <w:rPr>
          <w:rFonts w:ascii="Arial" w:hAnsi="Arial" w:cs="Arial"/>
          <w:color w:val="auto"/>
          <w:sz w:val="22"/>
          <w:szCs w:val="22"/>
        </w:rPr>
        <w:t xml:space="preserve"> et de documents html.</w:t>
      </w:r>
      <w:r w:rsidR="00B27684" w:rsidRPr="009C2E7F">
        <w:rPr>
          <w:rFonts w:ascii="Arial" w:hAnsi="Arial" w:cs="Arial"/>
          <w:color w:val="auto"/>
          <w:sz w:val="22"/>
          <w:szCs w:val="22"/>
        </w:rPr>
        <w:t xml:space="preserve"> Ces fichiers pourront être intégré</w:t>
      </w:r>
      <w:r w:rsidR="00A82FB1" w:rsidRPr="009C2E7F">
        <w:rPr>
          <w:rFonts w:ascii="Arial" w:hAnsi="Arial" w:cs="Arial"/>
          <w:color w:val="auto"/>
          <w:sz w:val="22"/>
          <w:szCs w:val="22"/>
        </w:rPr>
        <w:t>s</w:t>
      </w:r>
      <w:r w:rsidR="00B27684" w:rsidRPr="009C2E7F">
        <w:rPr>
          <w:rFonts w:ascii="Arial" w:hAnsi="Arial" w:cs="Arial"/>
          <w:color w:val="auto"/>
          <w:sz w:val="22"/>
          <w:szCs w:val="22"/>
        </w:rPr>
        <w:t xml:space="preserve"> à une archive de fichiers telles que .zip </w:t>
      </w:r>
      <w:proofErr w:type="gramStart"/>
      <w:r w:rsidR="00B27684" w:rsidRPr="009C2E7F">
        <w:rPr>
          <w:rFonts w:ascii="Arial" w:hAnsi="Arial" w:cs="Arial"/>
          <w:color w:val="auto"/>
          <w:sz w:val="22"/>
          <w:szCs w:val="22"/>
        </w:rPr>
        <w:t>ou</w:t>
      </w:r>
      <w:proofErr w:type="gramEnd"/>
      <w:r w:rsidR="00B27684" w:rsidRPr="009C2E7F">
        <w:rPr>
          <w:rFonts w:ascii="Arial" w:hAnsi="Arial" w:cs="Arial"/>
          <w:color w:val="auto"/>
          <w:sz w:val="22"/>
          <w:szCs w:val="22"/>
        </w:rPr>
        <w:t xml:space="preserve"> .</w:t>
      </w:r>
      <w:proofErr w:type="spellStart"/>
      <w:r w:rsidR="00B27684" w:rsidRPr="009C2E7F">
        <w:rPr>
          <w:rFonts w:ascii="Arial" w:hAnsi="Arial" w:cs="Arial"/>
          <w:color w:val="auto"/>
          <w:sz w:val="22"/>
          <w:szCs w:val="22"/>
        </w:rPr>
        <w:t>rar</w:t>
      </w:r>
      <w:proofErr w:type="spellEnd"/>
      <w:r w:rsidR="00A82FB1" w:rsidRPr="009C2E7F">
        <w:rPr>
          <w:rFonts w:ascii="Arial" w:hAnsi="Arial" w:cs="Arial"/>
          <w:color w:val="auto"/>
          <w:sz w:val="22"/>
          <w:szCs w:val="22"/>
        </w:rPr>
        <w:t>.</w:t>
      </w:r>
    </w:p>
    <w:p w14:paraId="55691A3C"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Le soumissionnaire ne doit pas utiliser de code actif dans sa réponse, tels que :</w:t>
      </w:r>
    </w:p>
    <w:p w14:paraId="3C20467D" w14:textId="6A6971FC" w:rsidR="00655DC2" w:rsidRPr="009C2E7F" w:rsidRDefault="00655DC2" w:rsidP="00B27684">
      <w:pPr>
        <w:pStyle w:val="Default"/>
        <w:numPr>
          <w:ilvl w:val="0"/>
          <w:numId w:val="12"/>
        </w:numPr>
        <w:spacing w:before="60" w:after="60"/>
        <w:jc w:val="both"/>
        <w:rPr>
          <w:rFonts w:ascii="Arial" w:hAnsi="Arial" w:cs="Arial"/>
          <w:color w:val="auto"/>
          <w:sz w:val="22"/>
          <w:szCs w:val="22"/>
        </w:rPr>
      </w:pPr>
      <w:proofErr w:type="gramStart"/>
      <w:r w:rsidRPr="009C2E7F">
        <w:rPr>
          <w:rFonts w:ascii="Arial" w:hAnsi="Arial" w:cs="Arial"/>
          <w:color w:val="auto"/>
          <w:sz w:val="22"/>
          <w:szCs w:val="22"/>
        </w:rPr>
        <w:t>formats</w:t>
      </w:r>
      <w:proofErr w:type="gramEnd"/>
      <w:r w:rsidRPr="009C2E7F">
        <w:rPr>
          <w:rFonts w:ascii="Arial" w:hAnsi="Arial" w:cs="Arial"/>
          <w:color w:val="auto"/>
          <w:sz w:val="22"/>
          <w:szCs w:val="22"/>
        </w:rPr>
        <w:t xml:space="preserve"> exécutables,</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exe</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.com,</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scr</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etc. ;</w:t>
      </w:r>
    </w:p>
    <w:p w14:paraId="3D3D0952" w14:textId="6A46C38F" w:rsidR="00655DC2" w:rsidRPr="009C2E7F" w:rsidRDefault="00655DC2" w:rsidP="00B27684">
      <w:pPr>
        <w:pStyle w:val="Default"/>
        <w:numPr>
          <w:ilvl w:val="0"/>
          <w:numId w:val="12"/>
        </w:numPr>
        <w:spacing w:before="60" w:after="60"/>
        <w:jc w:val="both"/>
        <w:rPr>
          <w:rFonts w:ascii="Arial" w:hAnsi="Arial" w:cs="Arial"/>
          <w:color w:val="auto"/>
          <w:sz w:val="22"/>
          <w:szCs w:val="22"/>
        </w:rPr>
      </w:pPr>
      <w:r w:rsidRPr="009C2E7F">
        <w:rPr>
          <w:rFonts w:ascii="Arial" w:hAnsi="Arial" w:cs="Arial"/>
          <w:color w:val="auto"/>
          <w:sz w:val="22"/>
          <w:szCs w:val="22"/>
        </w:rPr>
        <w:t>Macros ;</w:t>
      </w:r>
    </w:p>
    <w:p w14:paraId="699B5572" w14:textId="37C93E2F" w:rsidR="00655DC2" w:rsidRPr="009C2E7F" w:rsidRDefault="00655DC2" w:rsidP="00B27684">
      <w:pPr>
        <w:pStyle w:val="Default"/>
        <w:numPr>
          <w:ilvl w:val="0"/>
          <w:numId w:val="12"/>
        </w:numPr>
        <w:spacing w:before="60" w:after="60"/>
        <w:jc w:val="both"/>
        <w:rPr>
          <w:rFonts w:ascii="Arial" w:hAnsi="Arial" w:cs="Arial"/>
          <w:color w:val="auto"/>
          <w:sz w:val="22"/>
          <w:szCs w:val="22"/>
        </w:rPr>
      </w:pPr>
      <w:r w:rsidRPr="009C2E7F">
        <w:rPr>
          <w:rFonts w:ascii="Arial" w:hAnsi="Arial" w:cs="Arial"/>
          <w:color w:val="auto"/>
          <w:sz w:val="22"/>
          <w:szCs w:val="22"/>
        </w:rPr>
        <w:t>ActiveX, Applets, scripts, etc.</w:t>
      </w:r>
    </w:p>
    <w:p w14:paraId="0729DB45" w14:textId="77777777" w:rsidR="00655DC2" w:rsidRPr="009C2E7F" w:rsidRDefault="00655DC2" w:rsidP="00655DC2">
      <w:pPr>
        <w:pStyle w:val="Default"/>
        <w:spacing w:before="60" w:after="60"/>
        <w:jc w:val="both"/>
        <w:rPr>
          <w:rFonts w:ascii="Arial" w:hAnsi="Arial" w:cs="Arial"/>
          <w:color w:val="auto"/>
          <w:sz w:val="22"/>
          <w:szCs w:val="22"/>
        </w:rPr>
      </w:pPr>
    </w:p>
    <w:p w14:paraId="6BCDAC46" w14:textId="7827FEFC" w:rsidR="00655DC2" w:rsidRPr="009C2E7F" w:rsidRDefault="00655DC2" w:rsidP="00655DC2">
      <w:pPr>
        <w:pStyle w:val="Default"/>
        <w:spacing w:before="60" w:after="60"/>
        <w:jc w:val="both"/>
        <w:rPr>
          <w:rFonts w:ascii="Arial" w:hAnsi="Arial" w:cs="Arial"/>
          <w:i/>
          <w:color w:val="auto"/>
          <w:sz w:val="22"/>
          <w:szCs w:val="22"/>
        </w:rPr>
      </w:pPr>
      <w:r w:rsidRPr="009C2E7F">
        <w:rPr>
          <w:rFonts w:ascii="Arial" w:hAnsi="Arial" w:cs="Arial"/>
          <w:i/>
          <w:color w:val="auto"/>
          <w:sz w:val="22"/>
          <w:szCs w:val="22"/>
        </w:rPr>
        <w:tab/>
        <w:t>b) Noms des fichiers</w:t>
      </w:r>
    </w:p>
    <w:p w14:paraId="4C56DAD6"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Il est recommandé d’éviter les caractères spéciaux tels que (liste non exhaustive) :</w:t>
      </w:r>
    </w:p>
    <w:p w14:paraId="3B1622AD"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   \  °  :  * ?  &lt;  &gt;  (  )  </w:t>
      </w:r>
    </w:p>
    <w:p w14:paraId="5B3D2601"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w:t>
      </w:r>
      <w:proofErr w:type="gramStart"/>
      <w:r w:rsidRPr="009C2E7F">
        <w:rPr>
          <w:rFonts w:ascii="Arial" w:hAnsi="Arial" w:cs="Arial"/>
          <w:color w:val="auto"/>
          <w:sz w:val="22"/>
          <w:szCs w:val="22"/>
        </w:rPr>
        <w:t>et</w:t>
      </w:r>
      <w:proofErr w:type="gramEnd"/>
      <w:r w:rsidRPr="009C2E7F">
        <w:rPr>
          <w:rFonts w:ascii="Arial" w:hAnsi="Arial" w:cs="Arial"/>
          <w:color w:val="auto"/>
          <w:sz w:val="22"/>
          <w:szCs w:val="22"/>
        </w:rPr>
        <w:t xml:space="preserve"> de privilégier les caractères alphanumériques et l’</w:t>
      </w:r>
      <w:proofErr w:type="spellStart"/>
      <w:r w:rsidRPr="009C2E7F">
        <w:rPr>
          <w:rFonts w:ascii="Arial" w:hAnsi="Arial" w:cs="Arial"/>
          <w:color w:val="auto"/>
          <w:sz w:val="22"/>
          <w:szCs w:val="22"/>
        </w:rPr>
        <w:t>underscore</w:t>
      </w:r>
      <w:proofErr w:type="spellEnd"/>
      <w:r w:rsidRPr="009C2E7F">
        <w:rPr>
          <w:rFonts w:ascii="Arial" w:hAnsi="Arial" w:cs="Arial"/>
          <w:color w:val="auto"/>
          <w:sz w:val="22"/>
          <w:szCs w:val="22"/>
        </w:rPr>
        <w:t>.</w:t>
      </w:r>
    </w:p>
    <w:p w14:paraId="53E7E86D"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Afin de faciliter l’extraction des documents contenus dans un zip, il est également recommandé de limiter le nombre de caractères dans le nom du fichier zippé. </w:t>
      </w:r>
    </w:p>
    <w:p w14:paraId="02CC854D" w14:textId="77777777" w:rsidR="00655DC2" w:rsidRPr="009C2E7F" w:rsidRDefault="00655DC2" w:rsidP="00655DC2">
      <w:pPr>
        <w:pStyle w:val="Default"/>
        <w:spacing w:before="60" w:after="60"/>
        <w:jc w:val="both"/>
        <w:rPr>
          <w:rFonts w:ascii="Arial" w:hAnsi="Arial" w:cs="Arial"/>
          <w:color w:val="auto"/>
          <w:sz w:val="22"/>
          <w:szCs w:val="22"/>
        </w:rPr>
      </w:pPr>
    </w:p>
    <w:p w14:paraId="0F1CA43B" w14:textId="632EDCF3" w:rsidR="00415ABC" w:rsidRPr="009C2E7F" w:rsidRDefault="00415ABC" w:rsidP="00415ABC">
      <w:pPr>
        <w:pStyle w:val="Default"/>
        <w:spacing w:before="60" w:after="60"/>
        <w:ind w:left="708"/>
        <w:jc w:val="both"/>
        <w:rPr>
          <w:rFonts w:ascii="Arial" w:hAnsi="Arial" w:cs="Arial"/>
          <w:i/>
          <w:color w:val="auto"/>
          <w:sz w:val="22"/>
          <w:szCs w:val="22"/>
        </w:rPr>
      </w:pPr>
      <w:r w:rsidRPr="009C2E7F">
        <w:rPr>
          <w:rFonts w:ascii="Arial" w:hAnsi="Arial" w:cs="Arial"/>
          <w:i/>
          <w:color w:val="auto"/>
          <w:sz w:val="22"/>
          <w:szCs w:val="22"/>
        </w:rPr>
        <w:t>c)</w:t>
      </w:r>
      <w:r w:rsidR="00655DC2" w:rsidRPr="009C2E7F">
        <w:rPr>
          <w:rFonts w:ascii="Arial" w:hAnsi="Arial" w:cs="Arial"/>
          <w:i/>
          <w:color w:val="auto"/>
          <w:sz w:val="22"/>
          <w:szCs w:val="22"/>
        </w:rPr>
        <w:t xml:space="preserve"> Lisibilité</w:t>
      </w:r>
    </w:p>
    <w:p w14:paraId="79FE8995"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Dans l’hypothèse où les soumissionnaires prévoient d’insérer dans leur pli des documents scannés, ils doivent veiller à les scanner avec une définition suffisante pour garantir leur lisibilité.</w:t>
      </w:r>
    </w:p>
    <w:p w14:paraId="34F11D61" w14:textId="77777777" w:rsidR="00655DC2" w:rsidRPr="009C2E7F" w:rsidRDefault="00655DC2" w:rsidP="00655DC2">
      <w:pPr>
        <w:pStyle w:val="Default"/>
        <w:spacing w:before="60" w:after="60"/>
        <w:jc w:val="both"/>
        <w:rPr>
          <w:rFonts w:ascii="Arial" w:hAnsi="Arial" w:cs="Arial"/>
          <w:color w:val="FF0000"/>
          <w:sz w:val="22"/>
          <w:szCs w:val="22"/>
        </w:rPr>
      </w:pPr>
    </w:p>
    <w:p w14:paraId="520B14EF" w14:textId="77777777" w:rsidR="00681769" w:rsidRPr="009C2E7F" w:rsidRDefault="00681769" w:rsidP="00934940">
      <w:pPr>
        <w:pStyle w:val="Default"/>
        <w:spacing w:before="60" w:after="60"/>
        <w:jc w:val="both"/>
        <w:rPr>
          <w:rFonts w:ascii="Arial" w:hAnsi="Arial" w:cs="Arial"/>
          <w:color w:val="FF0000"/>
          <w:sz w:val="22"/>
          <w:szCs w:val="22"/>
        </w:rPr>
      </w:pPr>
    </w:p>
    <w:p w14:paraId="5DF88073" w14:textId="463B3ECC" w:rsidR="00681769" w:rsidRPr="009C2E7F" w:rsidRDefault="00655DC2" w:rsidP="00934940">
      <w:pPr>
        <w:pStyle w:val="Default"/>
        <w:spacing w:before="60" w:after="60"/>
        <w:jc w:val="both"/>
        <w:rPr>
          <w:rFonts w:ascii="Arial" w:hAnsi="Arial" w:cs="Arial"/>
          <w:b/>
          <w:color w:val="auto"/>
          <w:sz w:val="22"/>
          <w:szCs w:val="22"/>
          <w:u w:val="single"/>
        </w:rPr>
      </w:pPr>
      <w:r w:rsidRPr="009C2E7F">
        <w:rPr>
          <w:rFonts w:ascii="Arial" w:hAnsi="Arial" w:cs="Arial"/>
          <w:b/>
          <w:color w:val="auto"/>
          <w:sz w:val="22"/>
          <w:szCs w:val="22"/>
          <w:u w:val="single"/>
        </w:rPr>
        <w:t xml:space="preserve">5.1.2 </w:t>
      </w:r>
      <w:r w:rsidR="00681769" w:rsidRPr="009C2E7F">
        <w:rPr>
          <w:rFonts w:ascii="Arial" w:hAnsi="Arial" w:cs="Arial"/>
          <w:b/>
          <w:color w:val="auto"/>
          <w:sz w:val="22"/>
          <w:szCs w:val="22"/>
          <w:u w:val="single"/>
        </w:rPr>
        <w:t>Horodatage</w:t>
      </w:r>
    </w:p>
    <w:p w14:paraId="310B48BB" w14:textId="77777777" w:rsidR="00655DC2" w:rsidRPr="009C2E7F" w:rsidRDefault="00655DC2" w:rsidP="00655DC2">
      <w:pPr>
        <w:pStyle w:val="Default"/>
        <w:spacing w:before="60" w:after="60"/>
        <w:jc w:val="both"/>
        <w:rPr>
          <w:rFonts w:ascii="Arial" w:hAnsi="Arial" w:cs="Arial"/>
          <w:color w:val="auto"/>
          <w:sz w:val="22"/>
          <w:szCs w:val="22"/>
        </w:rPr>
      </w:pPr>
    </w:p>
    <w:p w14:paraId="28B36054" w14:textId="7316140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Les plis transmis par voie électronique sont horodatés. </w:t>
      </w:r>
    </w:p>
    <w:p w14:paraId="04833349" w14:textId="77777777" w:rsidR="00655DC2" w:rsidRPr="009C2E7F" w:rsidRDefault="00655DC2" w:rsidP="00655DC2">
      <w:pPr>
        <w:pStyle w:val="Default"/>
        <w:spacing w:before="60" w:after="60"/>
        <w:jc w:val="both"/>
        <w:rPr>
          <w:rFonts w:ascii="Arial" w:hAnsi="Arial" w:cs="Arial"/>
          <w:b/>
          <w:color w:val="auto"/>
          <w:sz w:val="22"/>
          <w:szCs w:val="22"/>
        </w:rPr>
      </w:pPr>
      <w:r w:rsidRPr="009C2E7F">
        <w:rPr>
          <w:rFonts w:ascii="Arial" w:hAnsi="Arial" w:cs="Arial"/>
          <w:b/>
          <w:color w:val="auto"/>
          <w:sz w:val="22"/>
          <w:szCs w:val="22"/>
        </w:rPr>
        <w:t>Tout dossier dont le dépôt se termine après la date et l’heure limites est considérée comme hors délai.</w:t>
      </w:r>
    </w:p>
    <w:p w14:paraId="385336E9"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lastRenderedPageBreak/>
        <w:t>Il est rappelé que la durée du téléchargement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 qui doit intervenir avant la date et l’heure limites fixée dans la présente consultation.</w:t>
      </w:r>
    </w:p>
    <w:p w14:paraId="6B6E55BE" w14:textId="77777777" w:rsidR="00655DC2" w:rsidRPr="009C2E7F" w:rsidRDefault="00655DC2" w:rsidP="00655DC2">
      <w:pPr>
        <w:pStyle w:val="Default"/>
        <w:spacing w:before="60" w:after="60"/>
        <w:jc w:val="both"/>
        <w:rPr>
          <w:rFonts w:ascii="Arial" w:hAnsi="Arial" w:cs="Arial"/>
          <w:color w:val="auto"/>
          <w:sz w:val="22"/>
          <w:szCs w:val="22"/>
        </w:rPr>
      </w:pPr>
    </w:p>
    <w:p w14:paraId="02DC56B5"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En cas d’indisponibilité de la plate-forme empêchant la remise des plis dans les délais fixés par la consultation, la date et l’heure de remise des offres peuvent être modifiées.</w:t>
      </w:r>
    </w:p>
    <w:p w14:paraId="52C0EE93" w14:textId="232588DE" w:rsidR="00934940" w:rsidRPr="009C2E7F" w:rsidRDefault="00934940" w:rsidP="00934940">
      <w:pPr>
        <w:pStyle w:val="Default"/>
        <w:spacing w:before="60" w:after="60"/>
        <w:jc w:val="both"/>
        <w:rPr>
          <w:rFonts w:ascii="Arial" w:hAnsi="Arial" w:cs="Arial"/>
          <w:color w:val="auto"/>
          <w:sz w:val="22"/>
          <w:szCs w:val="22"/>
        </w:rPr>
      </w:pPr>
    </w:p>
    <w:p w14:paraId="31B90A95" w14:textId="527AADD8" w:rsidR="002C5B21" w:rsidRPr="009C2E7F" w:rsidRDefault="00655DC2" w:rsidP="002C5B21">
      <w:pPr>
        <w:spacing w:after="0" w:line="240" w:lineRule="auto"/>
        <w:rPr>
          <w:rFonts w:ascii="Arial" w:eastAsia="Times New Roman" w:hAnsi="Arial" w:cs="Arial"/>
          <w:b/>
          <w:u w:val="single"/>
          <w:lang w:eastAsia="fr-FR"/>
        </w:rPr>
      </w:pPr>
      <w:r w:rsidRPr="009C2E7F">
        <w:rPr>
          <w:rFonts w:ascii="Arial" w:eastAsia="Times New Roman" w:hAnsi="Arial" w:cs="Arial"/>
          <w:b/>
          <w:u w:val="single"/>
          <w:lang w:eastAsia="fr-FR"/>
        </w:rPr>
        <w:t xml:space="preserve">5.1.3 </w:t>
      </w:r>
      <w:r w:rsidR="002C5B21" w:rsidRPr="009C2E7F">
        <w:rPr>
          <w:rFonts w:ascii="Arial" w:eastAsia="Times New Roman" w:hAnsi="Arial" w:cs="Arial"/>
          <w:b/>
          <w:u w:val="single"/>
          <w:lang w:eastAsia="fr-FR"/>
        </w:rPr>
        <w:t>La boîte aux lettres du candidat (BAL)</w:t>
      </w:r>
    </w:p>
    <w:p w14:paraId="7532CDEF" w14:textId="77777777" w:rsidR="00655DC2" w:rsidRPr="009C2E7F" w:rsidRDefault="00655DC2" w:rsidP="002C5B21">
      <w:pPr>
        <w:spacing w:after="0" w:line="240" w:lineRule="auto"/>
        <w:rPr>
          <w:rFonts w:ascii="Arial" w:eastAsia="Times New Roman" w:hAnsi="Arial" w:cs="Arial"/>
          <w:lang w:eastAsia="fr-FR"/>
        </w:rPr>
      </w:pPr>
    </w:p>
    <w:p w14:paraId="74ECB0AD" w14:textId="331FD515" w:rsidR="002C5B21" w:rsidRPr="009C2E7F" w:rsidRDefault="002C5B21" w:rsidP="002C5B21">
      <w:pPr>
        <w:spacing w:after="0" w:line="240" w:lineRule="auto"/>
        <w:rPr>
          <w:rFonts w:ascii="Arial" w:eastAsia="Times New Roman" w:hAnsi="Arial" w:cs="Arial"/>
          <w:lang w:eastAsia="fr-FR"/>
        </w:rPr>
      </w:pPr>
      <w:r w:rsidRPr="009C2E7F">
        <w:rPr>
          <w:rFonts w:ascii="Arial" w:eastAsia="Times New Roman" w:hAnsi="Arial" w:cs="Arial"/>
          <w:lang w:eastAsia="fr-FR"/>
        </w:rPr>
        <w:t>Le candidat vérifiera également que les alertes de la plate-forme ne sont pas filtrées par le dispositif anti spam de l’entreprise ou redirigés vers les</w:t>
      </w:r>
      <w:r w:rsidR="00A82FB1" w:rsidRPr="009C2E7F">
        <w:rPr>
          <w:rFonts w:ascii="Arial" w:eastAsia="Times New Roman" w:hAnsi="Arial" w:cs="Arial"/>
          <w:lang w:eastAsia="fr-FR"/>
        </w:rPr>
        <w:t xml:space="preserve"> « courriers</w:t>
      </w:r>
      <w:r w:rsidRPr="009C2E7F">
        <w:rPr>
          <w:rFonts w:ascii="Arial" w:eastAsia="Times New Roman" w:hAnsi="Arial" w:cs="Arial"/>
          <w:lang w:eastAsia="fr-FR"/>
        </w:rPr>
        <w:t xml:space="preserve"> </w:t>
      </w:r>
      <w:r w:rsidR="00A82FB1" w:rsidRPr="009C2E7F">
        <w:rPr>
          <w:rFonts w:ascii="Arial" w:eastAsia="Times New Roman" w:hAnsi="Arial" w:cs="Arial"/>
          <w:lang w:eastAsia="fr-FR"/>
        </w:rPr>
        <w:t>indésirables</w:t>
      </w:r>
      <w:r w:rsidR="00A82FB1" w:rsidRPr="009C2E7F">
        <w:rPr>
          <w:rFonts w:ascii="Times New Roman" w:eastAsia="Times New Roman" w:hAnsi="Times New Roman" w:cs="Times New Roman"/>
          <w:sz w:val="27"/>
          <w:szCs w:val="27"/>
          <w:lang w:eastAsia="fr-FR"/>
        </w:rPr>
        <w:t xml:space="preserve"> »</w:t>
      </w:r>
      <w:r w:rsidRPr="009C2E7F">
        <w:rPr>
          <w:rFonts w:ascii="Times New Roman" w:eastAsia="Times New Roman" w:hAnsi="Times New Roman" w:cs="Times New Roman"/>
          <w:sz w:val="27"/>
          <w:szCs w:val="27"/>
          <w:lang w:eastAsia="fr-FR"/>
        </w:rPr>
        <w:t xml:space="preserve"> </w:t>
      </w:r>
    </w:p>
    <w:p w14:paraId="3CFC4272" w14:textId="0E67A10F" w:rsidR="002C5B21" w:rsidRPr="009C2E7F" w:rsidRDefault="002C5B21" w:rsidP="00934940">
      <w:pPr>
        <w:pStyle w:val="Default"/>
        <w:spacing w:before="60" w:after="60"/>
        <w:jc w:val="both"/>
        <w:rPr>
          <w:rFonts w:ascii="Arial" w:hAnsi="Arial" w:cs="Arial"/>
          <w:color w:val="auto"/>
          <w:sz w:val="22"/>
          <w:szCs w:val="22"/>
        </w:rPr>
      </w:pPr>
    </w:p>
    <w:p w14:paraId="389A6DFA" w14:textId="77777777" w:rsidR="002C5B21" w:rsidRPr="009C2E7F" w:rsidRDefault="002C5B21" w:rsidP="00934940">
      <w:pPr>
        <w:pStyle w:val="Default"/>
        <w:spacing w:before="60" w:after="60"/>
        <w:jc w:val="both"/>
        <w:rPr>
          <w:rFonts w:ascii="Arial" w:hAnsi="Arial" w:cs="Arial"/>
          <w:color w:val="auto"/>
          <w:sz w:val="22"/>
          <w:szCs w:val="22"/>
        </w:rPr>
      </w:pPr>
    </w:p>
    <w:p w14:paraId="1FA9F826" w14:textId="7112A839" w:rsidR="00A64061" w:rsidRPr="009C2E7F" w:rsidRDefault="00A64061" w:rsidP="008B7547">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 xml:space="preserve">5.2 Plate-forme de dématérialisation utilisée par le pouvoir adjudicateur </w:t>
      </w:r>
    </w:p>
    <w:p w14:paraId="68817ED7" w14:textId="2E4986B4" w:rsidR="009869B1"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Le candidat devra se référer aux </w:t>
      </w:r>
      <w:proofErr w:type="spellStart"/>
      <w:r w:rsidRPr="009C2E7F">
        <w:rPr>
          <w:rFonts w:ascii="Arial" w:hAnsi="Arial" w:cs="Arial"/>
          <w:color w:val="auto"/>
          <w:sz w:val="22"/>
          <w:szCs w:val="22"/>
        </w:rPr>
        <w:t>pré-requis</w:t>
      </w:r>
      <w:proofErr w:type="spellEnd"/>
      <w:r w:rsidRPr="009C2E7F">
        <w:rPr>
          <w:rFonts w:ascii="Arial" w:hAnsi="Arial" w:cs="Arial"/>
          <w:color w:val="auto"/>
          <w:sz w:val="22"/>
          <w:szCs w:val="22"/>
        </w:rPr>
        <w:t xml:space="preserve"> techniques et aux conditions générales d’utilisation disponibles sur le site </w:t>
      </w:r>
      <w:r w:rsidRPr="009C2E7F">
        <w:rPr>
          <w:rFonts w:ascii="Arial" w:hAnsi="Arial" w:cs="Arial"/>
          <w:color w:val="auto"/>
          <w:sz w:val="22"/>
          <w:szCs w:val="22"/>
          <w:u w:val="single"/>
        </w:rPr>
        <w:t xml:space="preserve">www.marches-publics.gouv.fr </w:t>
      </w:r>
      <w:r w:rsidRPr="009C2E7F">
        <w:rPr>
          <w:rFonts w:ascii="Arial" w:hAnsi="Arial" w:cs="Arial"/>
          <w:color w:val="auto"/>
          <w:sz w:val="22"/>
          <w:szCs w:val="22"/>
        </w:rPr>
        <w:t>pour toute action sur ledit site. Un manuel d’utilisation est également disponible sur ce site (</w:t>
      </w:r>
      <w:hyperlink r:id="rId19" w:history="1">
        <w:r w:rsidR="009869B1" w:rsidRPr="009C2E7F">
          <w:rPr>
            <w:rStyle w:val="Lienhypertexte"/>
            <w:rFonts w:ascii="Arial" w:hAnsi="Arial" w:cs="Arial"/>
            <w:color w:val="auto"/>
            <w:sz w:val="22"/>
            <w:szCs w:val="22"/>
          </w:rPr>
          <w:t>https://www.marches-publics.gouv.fr/index.php5?page=entreprise.EntrepriseGuide</w:t>
        </w:r>
      </w:hyperlink>
      <w:r w:rsidR="009869B1" w:rsidRPr="009C2E7F">
        <w:rPr>
          <w:rFonts w:ascii="Arial" w:hAnsi="Arial" w:cs="Arial"/>
          <w:color w:val="auto"/>
          <w:sz w:val="22"/>
          <w:szCs w:val="22"/>
        </w:rPr>
        <w:t xml:space="preserve">) ainsi qu’une </w:t>
      </w:r>
      <w:r w:rsidRPr="009C2E7F">
        <w:rPr>
          <w:rFonts w:ascii="Arial" w:hAnsi="Arial" w:cs="Arial"/>
          <w:color w:val="auto"/>
          <w:sz w:val="22"/>
          <w:szCs w:val="22"/>
        </w:rPr>
        <w:t>assistan</w:t>
      </w:r>
      <w:r w:rsidR="009869B1" w:rsidRPr="009C2E7F">
        <w:rPr>
          <w:rFonts w:ascii="Arial" w:hAnsi="Arial" w:cs="Arial"/>
          <w:color w:val="auto"/>
          <w:sz w:val="22"/>
          <w:szCs w:val="22"/>
        </w:rPr>
        <w:t xml:space="preserve">ce technique à l’adresse suivante : </w:t>
      </w:r>
      <w:hyperlink r:id="rId20" w:history="1">
        <w:r w:rsidR="009869B1" w:rsidRPr="009C2E7F">
          <w:rPr>
            <w:rStyle w:val="Lienhypertexte"/>
            <w:rFonts w:ascii="Arial" w:hAnsi="Arial" w:cs="Arial"/>
            <w:color w:val="auto"/>
            <w:sz w:val="22"/>
            <w:szCs w:val="22"/>
          </w:rPr>
          <w:t>ht</w:t>
        </w:r>
        <w:r w:rsidR="00F26DD1" w:rsidRPr="009C2E7F">
          <w:rPr>
            <w:rStyle w:val="Lienhypertexte"/>
            <w:rFonts w:ascii="Arial" w:hAnsi="Arial" w:cs="Arial"/>
            <w:color w:val="auto"/>
            <w:sz w:val="22"/>
            <w:szCs w:val="22"/>
          </w:rPr>
          <w:t>+</w:t>
        </w:r>
        <w:r w:rsidR="009869B1" w:rsidRPr="009C2E7F">
          <w:rPr>
            <w:rStyle w:val="Lienhypertexte"/>
            <w:rFonts w:ascii="Arial" w:hAnsi="Arial" w:cs="Arial"/>
            <w:color w:val="auto"/>
            <w:sz w:val="22"/>
            <w:szCs w:val="22"/>
          </w:rPr>
          <w:t>tps://www.marches-publics.gouv.fr/?page=entreprise.EntrepriseAide</w:t>
        </w:r>
      </w:hyperlink>
      <w:r w:rsidR="009869B1" w:rsidRPr="009C2E7F">
        <w:rPr>
          <w:rFonts w:ascii="Arial" w:hAnsi="Arial" w:cs="Arial"/>
          <w:color w:val="auto"/>
          <w:sz w:val="22"/>
          <w:szCs w:val="22"/>
        </w:rPr>
        <w:t>.</w:t>
      </w:r>
    </w:p>
    <w:p w14:paraId="071334D1" w14:textId="77777777" w:rsidR="00655DC2" w:rsidRPr="009C2E7F" w:rsidRDefault="00655DC2" w:rsidP="00655DC2">
      <w:pPr>
        <w:pStyle w:val="Default"/>
        <w:spacing w:before="60" w:after="60"/>
        <w:jc w:val="both"/>
        <w:rPr>
          <w:rFonts w:ascii="Arial" w:hAnsi="Arial" w:cs="Arial"/>
          <w:color w:val="auto"/>
          <w:sz w:val="22"/>
          <w:szCs w:val="22"/>
        </w:rPr>
      </w:pPr>
    </w:p>
    <w:p w14:paraId="2EAA8D81" w14:textId="76827D70"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L’attention des soumissionnaires est attirée sur le soin particulier qu’ils doivent apporter, lors du dépôt électronique de leur offre, à leur identification sur le profil d’acheteur. En particulier, le renseignement d’une adresse électronique opérante est nécessaire au déroulement de la procédure. </w:t>
      </w:r>
    </w:p>
    <w:p w14:paraId="47D961FC" w14:textId="41E9F60C" w:rsidR="00655DC2" w:rsidRPr="009C2E7F" w:rsidRDefault="00655DC2" w:rsidP="00415ABC">
      <w:pPr>
        <w:pStyle w:val="Default"/>
        <w:spacing w:before="120" w:after="120"/>
        <w:jc w:val="both"/>
        <w:rPr>
          <w:rFonts w:ascii="Arial" w:hAnsi="Arial" w:cs="Arial"/>
          <w:i/>
          <w:iCs/>
          <w:color w:val="auto"/>
          <w:sz w:val="22"/>
          <w:szCs w:val="22"/>
        </w:rPr>
      </w:pPr>
    </w:p>
    <w:p w14:paraId="44917844" w14:textId="43023C8A" w:rsidR="00A64061" w:rsidRPr="009C2E7F" w:rsidRDefault="008B7547" w:rsidP="008B7547">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5</w:t>
      </w:r>
      <w:r w:rsidR="00CB1BE8" w:rsidRPr="009C2E7F">
        <w:rPr>
          <w:rFonts w:ascii="Arial" w:hAnsi="Arial" w:cs="Arial"/>
          <w:i/>
          <w:iCs/>
          <w:color w:val="auto"/>
          <w:sz w:val="22"/>
          <w:szCs w:val="22"/>
        </w:rPr>
        <w:t>.3</w:t>
      </w:r>
      <w:r w:rsidR="00A64061" w:rsidRPr="009C2E7F">
        <w:rPr>
          <w:rFonts w:ascii="Arial" w:hAnsi="Arial" w:cs="Arial"/>
          <w:i/>
          <w:iCs/>
          <w:color w:val="auto"/>
          <w:sz w:val="22"/>
          <w:szCs w:val="22"/>
        </w:rPr>
        <w:t xml:space="preserve"> Copie de sauvegarde </w:t>
      </w:r>
    </w:p>
    <w:p w14:paraId="2FB778C7" w14:textId="77777777" w:rsidR="001334B6"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Les candidats sont autorisés à transmettre par voie postale ou contre récépissé une copie de sauvegarde sur support physique électronique (clé USB, CD-ROM) ou sur support papier.</w:t>
      </w:r>
    </w:p>
    <w:p w14:paraId="29C2638F" w14:textId="62E557A1" w:rsidR="001334B6" w:rsidRPr="009C2E7F" w:rsidRDefault="001334B6" w:rsidP="00A64061">
      <w:pPr>
        <w:pStyle w:val="Default"/>
        <w:spacing w:before="60" w:after="60"/>
        <w:jc w:val="both"/>
        <w:rPr>
          <w:rFonts w:ascii="Arial" w:hAnsi="Arial" w:cs="Arial"/>
          <w:color w:val="auto"/>
          <w:sz w:val="22"/>
          <w:szCs w:val="22"/>
        </w:rPr>
      </w:pPr>
    </w:p>
    <w:p w14:paraId="5DF69C19" w14:textId="3F531A3C" w:rsidR="001334B6" w:rsidRPr="009C2E7F" w:rsidRDefault="001334B6"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L’ensemble des documents de candidature et d’offre tels que prévus à l’article 4.2 susvisé doit être fourni.</w:t>
      </w:r>
    </w:p>
    <w:p w14:paraId="1BBF9E33" w14:textId="3D360F52" w:rsidR="00A64061"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w:t>
      </w:r>
    </w:p>
    <w:p w14:paraId="41F99FC9" w14:textId="061EEE69" w:rsidR="00655DC2" w:rsidRPr="009C2E7F" w:rsidRDefault="00A64061" w:rsidP="00A64061">
      <w:pPr>
        <w:pStyle w:val="Default"/>
        <w:spacing w:before="60" w:after="60"/>
        <w:jc w:val="both"/>
        <w:rPr>
          <w:rFonts w:ascii="Arial" w:hAnsi="Arial" w:cs="Arial"/>
          <w:b/>
          <w:color w:val="auto"/>
          <w:sz w:val="22"/>
          <w:szCs w:val="22"/>
        </w:rPr>
      </w:pPr>
      <w:r w:rsidRPr="009C2E7F">
        <w:rPr>
          <w:rFonts w:ascii="Arial" w:hAnsi="Arial" w:cs="Arial"/>
          <w:color w:val="auto"/>
          <w:sz w:val="22"/>
          <w:szCs w:val="22"/>
        </w:rPr>
        <w:t>Cette copie de sauvegarde doit être placée dans un pli scellé comportant la mention lisible :</w:t>
      </w:r>
      <w:proofErr w:type="gramStart"/>
      <w:r w:rsidRPr="009C2E7F">
        <w:rPr>
          <w:rFonts w:ascii="Arial" w:hAnsi="Arial" w:cs="Arial"/>
          <w:color w:val="auto"/>
          <w:sz w:val="22"/>
          <w:szCs w:val="22"/>
        </w:rPr>
        <w:t xml:space="preserve"> </w:t>
      </w:r>
      <w:r w:rsidR="008B7547" w:rsidRPr="009C2E7F">
        <w:rPr>
          <w:rFonts w:ascii="Arial" w:hAnsi="Arial" w:cs="Arial"/>
          <w:color w:val="auto"/>
          <w:sz w:val="22"/>
          <w:szCs w:val="22"/>
        </w:rPr>
        <w:t xml:space="preserve">  </w:t>
      </w:r>
      <w:r w:rsidRPr="009C2E7F">
        <w:rPr>
          <w:rFonts w:ascii="Arial" w:hAnsi="Arial" w:cs="Arial"/>
          <w:color w:val="auto"/>
          <w:sz w:val="22"/>
          <w:szCs w:val="22"/>
        </w:rPr>
        <w:t>«</w:t>
      </w:r>
      <w:proofErr w:type="gramEnd"/>
      <w:r w:rsidRPr="009C2E7F">
        <w:rPr>
          <w:rFonts w:ascii="Arial" w:hAnsi="Arial" w:cs="Arial"/>
          <w:color w:val="auto"/>
          <w:sz w:val="22"/>
          <w:szCs w:val="22"/>
        </w:rPr>
        <w:t xml:space="preserve"> </w:t>
      </w:r>
      <w:r w:rsidRPr="009C2E7F">
        <w:rPr>
          <w:rFonts w:ascii="Arial" w:hAnsi="Arial" w:cs="Arial"/>
          <w:b/>
          <w:bCs/>
          <w:color w:val="auto"/>
          <w:sz w:val="22"/>
          <w:szCs w:val="22"/>
        </w:rPr>
        <w:t>copie de sauvegarde –</w:t>
      </w:r>
      <w:r w:rsidR="00CD0488" w:rsidRPr="009C2E7F">
        <w:rPr>
          <w:rFonts w:ascii="Arial" w:hAnsi="Arial" w:cs="Arial"/>
          <w:b/>
          <w:bCs/>
          <w:color w:val="auto"/>
          <w:sz w:val="22"/>
          <w:szCs w:val="22"/>
        </w:rPr>
        <w:t xml:space="preserve"> OBJET DE LA CONSULTATION – nom ou dénomination du soumissionnaire</w:t>
      </w:r>
      <w:r w:rsidR="00A82FB1" w:rsidRPr="009C2E7F">
        <w:rPr>
          <w:rFonts w:ascii="Arial" w:hAnsi="Arial" w:cs="Arial"/>
          <w:b/>
          <w:bCs/>
          <w:color w:val="auto"/>
          <w:sz w:val="22"/>
          <w:szCs w:val="22"/>
        </w:rPr>
        <w:t xml:space="preserve"> </w:t>
      </w:r>
      <w:r w:rsidRPr="009C2E7F">
        <w:rPr>
          <w:rFonts w:ascii="Arial" w:hAnsi="Arial" w:cs="Arial"/>
          <w:color w:val="auto"/>
          <w:sz w:val="22"/>
          <w:szCs w:val="22"/>
        </w:rPr>
        <w:t xml:space="preserve">» </w:t>
      </w:r>
      <w:r w:rsidR="006044AE" w:rsidRPr="009C2E7F">
        <w:rPr>
          <w:rFonts w:ascii="Arial" w:hAnsi="Arial" w:cs="Arial"/>
          <w:color w:val="auto"/>
          <w:sz w:val="22"/>
          <w:szCs w:val="22"/>
        </w:rPr>
        <w:t xml:space="preserve">et doit être </w:t>
      </w:r>
      <w:r w:rsidR="006044AE" w:rsidRPr="009C2E7F">
        <w:rPr>
          <w:rFonts w:ascii="Arial" w:hAnsi="Arial" w:cs="Arial"/>
          <w:b/>
          <w:color w:val="auto"/>
          <w:sz w:val="22"/>
          <w:szCs w:val="22"/>
        </w:rPr>
        <w:t>transmise</w:t>
      </w:r>
      <w:r w:rsidR="006044AE" w:rsidRPr="009C2E7F">
        <w:rPr>
          <w:rFonts w:ascii="Arial" w:hAnsi="Arial" w:cs="Arial"/>
          <w:color w:val="auto"/>
          <w:sz w:val="22"/>
          <w:szCs w:val="22"/>
        </w:rPr>
        <w:t xml:space="preserve"> </w:t>
      </w:r>
      <w:r w:rsidR="006044AE" w:rsidRPr="009C2E7F">
        <w:rPr>
          <w:rFonts w:ascii="Arial" w:hAnsi="Arial" w:cs="Arial"/>
          <w:b/>
          <w:color w:val="auto"/>
          <w:sz w:val="22"/>
          <w:szCs w:val="22"/>
        </w:rPr>
        <w:t>avant la date et heure</w:t>
      </w:r>
      <w:r w:rsidRPr="009C2E7F">
        <w:rPr>
          <w:rFonts w:ascii="Arial" w:hAnsi="Arial" w:cs="Arial"/>
          <w:b/>
          <w:color w:val="auto"/>
          <w:sz w:val="22"/>
          <w:szCs w:val="22"/>
        </w:rPr>
        <w:t xml:space="preserve"> limites de réception des plis indiquées en page 1 du présen</w:t>
      </w:r>
      <w:r w:rsidR="00655DC2" w:rsidRPr="009C2E7F">
        <w:rPr>
          <w:rFonts w:ascii="Arial" w:hAnsi="Arial" w:cs="Arial"/>
          <w:b/>
          <w:color w:val="auto"/>
          <w:sz w:val="22"/>
          <w:szCs w:val="22"/>
        </w:rPr>
        <w:t>t document.</w:t>
      </w:r>
    </w:p>
    <w:p w14:paraId="4E8C81B2" w14:textId="77777777" w:rsidR="00655DC2" w:rsidRPr="009C2E7F" w:rsidRDefault="00655DC2" w:rsidP="00655DC2">
      <w:pPr>
        <w:pStyle w:val="Default"/>
        <w:spacing w:before="60" w:after="60"/>
        <w:jc w:val="both"/>
        <w:rPr>
          <w:rFonts w:ascii="Arial" w:hAnsi="Arial" w:cs="Arial"/>
          <w:color w:val="auto"/>
          <w:sz w:val="22"/>
          <w:szCs w:val="22"/>
        </w:rPr>
      </w:pPr>
    </w:p>
    <w:p w14:paraId="37193075" w14:textId="585BA31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Le pli comportant la copie de sauvegarde doit être :</w:t>
      </w:r>
    </w:p>
    <w:p w14:paraId="5C64C77A" w14:textId="77777777" w:rsidR="00655DC2" w:rsidRPr="009C2E7F" w:rsidRDefault="00655DC2" w:rsidP="00655DC2">
      <w:pPr>
        <w:pStyle w:val="Default"/>
        <w:numPr>
          <w:ilvl w:val="0"/>
          <w:numId w:val="35"/>
        </w:numPr>
        <w:spacing w:before="60" w:after="60"/>
        <w:jc w:val="both"/>
        <w:rPr>
          <w:rFonts w:ascii="Arial" w:hAnsi="Arial" w:cs="Arial"/>
          <w:color w:val="auto"/>
          <w:sz w:val="22"/>
          <w:szCs w:val="22"/>
        </w:rPr>
      </w:pPr>
      <w:r w:rsidRPr="009C2E7F">
        <w:rPr>
          <w:rFonts w:ascii="Arial" w:hAnsi="Arial" w:cs="Arial"/>
          <w:color w:val="auto"/>
          <w:sz w:val="22"/>
          <w:szCs w:val="22"/>
        </w:rPr>
        <w:t>Soit déposé contre récépissé à l’adresse suivante :</w:t>
      </w:r>
    </w:p>
    <w:p w14:paraId="65DB6C45" w14:textId="77777777" w:rsidR="00655DC2" w:rsidRPr="009C2E7F" w:rsidRDefault="00655DC2" w:rsidP="00A64061">
      <w:pPr>
        <w:pStyle w:val="Default"/>
        <w:spacing w:before="60" w:after="60"/>
        <w:jc w:val="both"/>
        <w:rPr>
          <w:rFonts w:ascii="Arial" w:hAnsi="Arial" w:cs="Arial"/>
          <w:color w:val="auto"/>
          <w:sz w:val="22"/>
          <w:szCs w:val="22"/>
        </w:rPr>
      </w:pPr>
    </w:p>
    <w:p w14:paraId="2124C7AC" w14:textId="68F6F9D6" w:rsidR="00A64061"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w:t>
      </w:r>
    </w:p>
    <w:p w14:paraId="61C4B692" w14:textId="77777777" w:rsidR="00A64061" w:rsidRPr="009C2E7F" w:rsidRDefault="00A64061" w:rsidP="00A64061">
      <w:pPr>
        <w:spacing w:after="0" w:line="240" w:lineRule="auto"/>
        <w:ind w:right="22"/>
        <w:jc w:val="center"/>
        <w:rPr>
          <w:rFonts w:ascii="Arial" w:eastAsia="Times New Roman" w:hAnsi="Arial" w:cs="Arial"/>
          <w:b/>
          <w:lang w:eastAsia="fr-FR"/>
        </w:rPr>
      </w:pPr>
      <w:r w:rsidRPr="009C2E7F">
        <w:rPr>
          <w:rFonts w:ascii="Arial" w:eastAsia="Times New Roman" w:hAnsi="Arial" w:cs="Arial"/>
          <w:b/>
          <w:lang w:eastAsia="fr-FR"/>
        </w:rPr>
        <w:t>ADEME</w:t>
      </w:r>
    </w:p>
    <w:p w14:paraId="681BEBAE" w14:textId="4BB8DF06" w:rsidR="00A64061" w:rsidRDefault="00A64061" w:rsidP="00A64061">
      <w:pPr>
        <w:spacing w:after="0" w:line="240" w:lineRule="auto"/>
        <w:ind w:right="22"/>
        <w:jc w:val="center"/>
        <w:rPr>
          <w:rFonts w:ascii="Arial" w:eastAsia="Times New Roman" w:hAnsi="Arial" w:cs="Arial"/>
          <w:b/>
          <w:lang w:eastAsia="fr-FR"/>
        </w:rPr>
      </w:pPr>
      <w:r w:rsidRPr="009C2E7F">
        <w:rPr>
          <w:rFonts w:ascii="Arial" w:eastAsia="Times New Roman" w:hAnsi="Arial" w:cs="Arial"/>
          <w:b/>
          <w:lang w:eastAsia="fr-FR"/>
        </w:rPr>
        <w:t xml:space="preserve">Service </w:t>
      </w:r>
      <w:r w:rsidR="00C07956">
        <w:rPr>
          <w:rFonts w:ascii="Arial" w:eastAsia="Times New Roman" w:hAnsi="Arial" w:cs="Arial"/>
          <w:b/>
          <w:lang w:eastAsia="fr-FR"/>
        </w:rPr>
        <w:t>Digital&amp;Co</w:t>
      </w:r>
    </w:p>
    <w:p w14:paraId="0E50BBE7" w14:textId="42BA3EA8" w:rsidR="00C07956" w:rsidRPr="009C2E7F" w:rsidRDefault="00C07956" w:rsidP="00A64061">
      <w:pPr>
        <w:spacing w:after="0" w:line="240" w:lineRule="auto"/>
        <w:ind w:right="22"/>
        <w:jc w:val="center"/>
        <w:rPr>
          <w:rFonts w:ascii="Arial" w:eastAsia="Times New Roman" w:hAnsi="Arial" w:cs="Arial"/>
          <w:b/>
          <w:lang w:eastAsia="fr-FR"/>
        </w:rPr>
      </w:pPr>
      <w:r>
        <w:rPr>
          <w:rFonts w:ascii="Arial" w:eastAsia="Times New Roman" w:hAnsi="Arial" w:cs="Arial"/>
          <w:b/>
          <w:lang w:eastAsia="fr-FR"/>
        </w:rPr>
        <w:t>Josselin GESREL</w:t>
      </w:r>
    </w:p>
    <w:p w14:paraId="122D702B" w14:textId="77777777" w:rsidR="00A64061" w:rsidRPr="009C2E7F" w:rsidRDefault="00A64061" w:rsidP="00A64061">
      <w:pPr>
        <w:spacing w:after="0" w:line="240" w:lineRule="auto"/>
        <w:jc w:val="center"/>
        <w:rPr>
          <w:rFonts w:ascii="Arial" w:eastAsia="Times New Roman" w:hAnsi="Arial" w:cs="Arial"/>
          <w:b/>
          <w:lang w:eastAsia="fr-FR"/>
        </w:rPr>
      </w:pPr>
      <w:r w:rsidRPr="009C2E7F">
        <w:rPr>
          <w:rFonts w:ascii="Arial" w:eastAsia="Times New Roman" w:hAnsi="Arial" w:cs="Arial"/>
          <w:b/>
          <w:lang w:eastAsia="fr-FR"/>
        </w:rPr>
        <w:t>20, avenue du Grésillé</w:t>
      </w:r>
    </w:p>
    <w:p w14:paraId="7434E20E" w14:textId="77777777" w:rsidR="00A64061" w:rsidRPr="009C2E7F" w:rsidRDefault="00A64061" w:rsidP="00A64061">
      <w:pPr>
        <w:spacing w:after="0" w:line="240" w:lineRule="auto"/>
        <w:jc w:val="center"/>
        <w:rPr>
          <w:rFonts w:ascii="Arial" w:eastAsia="Times New Roman" w:hAnsi="Arial" w:cs="Arial"/>
          <w:b/>
          <w:lang w:eastAsia="fr-FR"/>
        </w:rPr>
      </w:pPr>
      <w:r w:rsidRPr="009C2E7F">
        <w:rPr>
          <w:rFonts w:ascii="Arial" w:eastAsia="Times New Roman" w:hAnsi="Arial" w:cs="Arial"/>
          <w:b/>
          <w:lang w:eastAsia="fr-FR"/>
        </w:rPr>
        <w:lastRenderedPageBreak/>
        <w:t>BP 90406</w:t>
      </w:r>
    </w:p>
    <w:p w14:paraId="2BD13B62" w14:textId="77777777" w:rsidR="00A64061" w:rsidRPr="009C2E7F" w:rsidRDefault="00A64061" w:rsidP="00A64061">
      <w:pPr>
        <w:spacing w:after="0" w:line="240" w:lineRule="auto"/>
        <w:jc w:val="center"/>
        <w:rPr>
          <w:rFonts w:ascii="Arial" w:eastAsia="Times New Roman" w:hAnsi="Arial" w:cs="Arial"/>
          <w:b/>
          <w:lang w:eastAsia="fr-FR"/>
        </w:rPr>
      </w:pPr>
      <w:r w:rsidRPr="009C2E7F">
        <w:rPr>
          <w:rFonts w:ascii="Arial" w:eastAsia="Times New Roman" w:hAnsi="Arial" w:cs="Arial"/>
          <w:b/>
          <w:lang w:eastAsia="fr-FR"/>
        </w:rPr>
        <w:t>49004 ANGERS Cedex 01 FRANCE</w:t>
      </w:r>
    </w:p>
    <w:p w14:paraId="14DFE1AA" w14:textId="77777777" w:rsidR="00A64061" w:rsidRPr="009C2E7F" w:rsidRDefault="00A64061" w:rsidP="008B7547">
      <w:pPr>
        <w:numPr>
          <w:ilvl w:val="12"/>
          <w:numId w:val="0"/>
        </w:numPr>
        <w:pBdr>
          <w:top w:val="single" w:sz="6" w:space="1" w:color="auto" w:shadow="1"/>
          <w:left w:val="single" w:sz="6" w:space="0" w:color="auto" w:shadow="1"/>
          <w:bottom w:val="single" w:sz="6" w:space="1" w:color="auto" w:shadow="1"/>
          <w:right w:val="single" w:sz="6" w:space="1" w:color="auto" w:shadow="1"/>
        </w:pBdr>
        <w:shd w:val="pct25" w:color="auto" w:fill="auto"/>
        <w:tabs>
          <w:tab w:val="left" w:pos="851"/>
          <w:tab w:val="left" w:pos="1134"/>
        </w:tabs>
        <w:spacing w:after="0" w:line="240" w:lineRule="auto"/>
        <w:ind w:right="1134"/>
        <w:jc w:val="center"/>
        <w:rPr>
          <w:rFonts w:ascii="Arial" w:eastAsia="Times New Roman" w:hAnsi="Arial" w:cs="Arial"/>
          <w:sz w:val="20"/>
          <w:szCs w:val="20"/>
          <w:lang w:eastAsia="fr-FR"/>
        </w:rPr>
      </w:pPr>
      <w:proofErr w:type="gramStart"/>
      <w:r w:rsidRPr="009C2E7F">
        <w:rPr>
          <w:rFonts w:ascii="Arial" w:eastAsia="Times New Roman" w:hAnsi="Arial" w:cs="Arial"/>
          <w:sz w:val="20"/>
          <w:szCs w:val="20"/>
          <w:lang w:eastAsia="fr-FR"/>
        </w:rPr>
        <w:t>du</w:t>
      </w:r>
      <w:proofErr w:type="gramEnd"/>
      <w:r w:rsidRPr="009C2E7F">
        <w:rPr>
          <w:rFonts w:ascii="Arial" w:eastAsia="Times New Roman" w:hAnsi="Arial" w:cs="Arial"/>
          <w:sz w:val="20"/>
          <w:szCs w:val="20"/>
          <w:lang w:eastAsia="fr-FR"/>
        </w:rPr>
        <w:t xml:space="preserve"> lundi au vendredi (sauf les jours fériés)</w:t>
      </w:r>
    </w:p>
    <w:p w14:paraId="066135F8" w14:textId="4C6EE45B" w:rsidR="00CB1BE8" w:rsidRPr="009C2E7F" w:rsidRDefault="008B7547" w:rsidP="008B7547">
      <w:pPr>
        <w:numPr>
          <w:ilvl w:val="12"/>
          <w:numId w:val="0"/>
        </w:numPr>
        <w:pBdr>
          <w:top w:val="single" w:sz="6" w:space="1" w:color="auto" w:shadow="1"/>
          <w:left w:val="single" w:sz="6" w:space="0" w:color="auto" w:shadow="1"/>
          <w:bottom w:val="single" w:sz="6" w:space="1" w:color="auto" w:shadow="1"/>
          <w:right w:val="single" w:sz="6" w:space="1" w:color="auto" w:shadow="1"/>
        </w:pBdr>
        <w:shd w:val="pct25" w:color="auto" w:fill="auto"/>
        <w:tabs>
          <w:tab w:val="left" w:pos="425"/>
          <w:tab w:val="left" w:pos="851"/>
          <w:tab w:val="center" w:pos="3969"/>
          <w:tab w:val="right" w:pos="7938"/>
        </w:tabs>
        <w:spacing w:after="0" w:line="240" w:lineRule="auto"/>
        <w:ind w:right="1134"/>
        <w:rPr>
          <w:rFonts w:ascii="Arial" w:eastAsia="Times New Roman" w:hAnsi="Arial" w:cs="Arial"/>
          <w:sz w:val="20"/>
          <w:szCs w:val="20"/>
          <w:lang w:eastAsia="fr-FR"/>
        </w:rPr>
      </w:pPr>
      <w:r w:rsidRPr="009C2E7F">
        <w:rPr>
          <w:rFonts w:ascii="Arial" w:eastAsia="Times New Roman" w:hAnsi="Arial" w:cs="Arial"/>
          <w:sz w:val="20"/>
          <w:szCs w:val="20"/>
          <w:lang w:eastAsia="fr-FR"/>
        </w:rPr>
        <w:tab/>
      </w:r>
      <w:r w:rsidRPr="009C2E7F">
        <w:rPr>
          <w:rFonts w:ascii="Arial" w:eastAsia="Times New Roman" w:hAnsi="Arial" w:cs="Arial"/>
          <w:sz w:val="20"/>
          <w:szCs w:val="20"/>
          <w:lang w:eastAsia="fr-FR"/>
        </w:rPr>
        <w:tab/>
      </w:r>
      <w:r w:rsidRPr="009C2E7F">
        <w:rPr>
          <w:rFonts w:ascii="Arial" w:eastAsia="Times New Roman" w:hAnsi="Arial" w:cs="Arial"/>
          <w:sz w:val="20"/>
          <w:szCs w:val="20"/>
          <w:lang w:eastAsia="fr-FR"/>
        </w:rPr>
        <w:tab/>
      </w:r>
      <w:proofErr w:type="gramStart"/>
      <w:r w:rsidR="00A64061" w:rsidRPr="009C2E7F">
        <w:rPr>
          <w:rFonts w:ascii="Arial" w:eastAsia="Times New Roman" w:hAnsi="Arial" w:cs="Arial"/>
          <w:sz w:val="20"/>
          <w:szCs w:val="20"/>
          <w:lang w:eastAsia="fr-FR"/>
        </w:rPr>
        <w:t>de</w:t>
      </w:r>
      <w:proofErr w:type="gramEnd"/>
      <w:r w:rsidR="00A64061" w:rsidRPr="009C2E7F">
        <w:rPr>
          <w:rFonts w:ascii="Arial" w:eastAsia="Times New Roman" w:hAnsi="Arial" w:cs="Arial"/>
          <w:sz w:val="20"/>
          <w:szCs w:val="20"/>
          <w:lang w:eastAsia="fr-FR"/>
        </w:rPr>
        <w:t xml:space="preserve"> 9h00 à 12h30 et de 13h30 à 17h30</w:t>
      </w:r>
      <w:r w:rsidRPr="009C2E7F">
        <w:rPr>
          <w:rFonts w:ascii="Arial" w:eastAsia="Times New Roman" w:hAnsi="Arial" w:cs="Arial"/>
          <w:sz w:val="20"/>
          <w:szCs w:val="20"/>
          <w:lang w:eastAsia="fr-FR"/>
        </w:rPr>
        <w:tab/>
      </w:r>
    </w:p>
    <w:p w14:paraId="2B2752CE" w14:textId="77777777" w:rsidR="00655DC2" w:rsidRPr="009C2E7F" w:rsidRDefault="00655DC2" w:rsidP="00655DC2">
      <w:pPr>
        <w:pStyle w:val="Default"/>
        <w:numPr>
          <w:ilvl w:val="0"/>
          <w:numId w:val="35"/>
        </w:numPr>
        <w:spacing w:before="120" w:after="120"/>
        <w:jc w:val="both"/>
        <w:rPr>
          <w:rFonts w:ascii="Arial" w:hAnsi="Arial" w:cs="Arial"/>
          <w:color w:val="auto"/>
          <w:sz w:val="22"/>
          <w:szCs w:val="22"/>
        </w:rPr>
      </w:pPr>
      <w:r w:rsidRPr="009C2E7F">
        <w:rPr>
          <w:rFonts w:ascii="Arial" w:hAnsi="Arial" w:cs="Arial"/>
          <w:color w:val="auto"/>
          <w:sz w:val="22"/>
          <w:szCs w:val="22"/>
        </w:rPr>
        <w:t>Soit envoyé à la même adresse par lettre/colis recommandé avec avis de réception.</w:t>
      </w:r>
    </w:p>
    <w:p w14:paraId="5381873A" w14:textId="7CA61898" w:rsidR="00655DC2" w:rsidRPr="009C2E7F" w:rsidRDefault="00655DC2" w:rsidP="00CB1BE8">
      <w:pPr>
        <w:pStyle w:val="Default"/>
        <w:spacing w:before="120" w:after="120"/>
        <w:jc w:val="both"/>
        <w:rPr>
          <w:rFonts w:ascii="Arial" w:hAnsi="Arial" w:cs="Arial"/>
          <w:color w:val="auto"/>
          <w:sz w:val="22"/>
          <w:szCs w:val="22"/>
        </w:rPr>
      </w:pPr>
    </w:p>
    <w:p w14:paraId="2AF5B86D" w14:textId="77777777" w:rsidR="009C0023" w:rsidRPr="009C2E7F" w:rsidRDefault="009C0023" w:rsidP="00295724">
      <w:pPr>
        <w:pStyle w:val="Default"/>
        <w:spacing w:before="120" w:after="120"/>
        <w:jc w:val="both"/>
        <w:rPr>
          <w:rFonts w:ascii="Arial" w:hAnsi="Arial" w:cs="Arial"/>
          <w:color w:val="auto"/>
          <w:sz w:val="22"/>
          <w:szCs w:val="22"/>
          <w:u w:val="single"/>
        </w:rPr>
      </w:pPr>
      <w:r w:rsidRPr="009C2E7F">
        <w:rPr>
          <w:rFonts w:ascii="Arial" w:hAnsi="Arial" w:cs="Arial"/>
          <w:color w:val="auto"/>
          <w:sz w:val="22"/>
          <w:szCs w:val="22"/>
          <w:u w:val="single"/>
        </w:rPr>
        <w:t>Rappel des dispositions de l’article 2 de l’arrêté du 27 juillet 2018 fixant les modalités de mise à disposition des documents de la consultation et de la copie de sauvegarde :</w:t>
      </w:r>
    </w:p>
    <w:p w14:paraId="5316DE79" w14:textId="22261B65" w:rsidR="00295724" w:rsidRPr="009C2E7F" w:rsidRDefault="00295724" w:rsidP="00295724">
      <w:pPr>
        <w:pStyle w:val="Default"/>
        <w:spacing w:before="120" w:after="120"/>
        <w:jc w:val="both"/>
        <w:rPr>
          <w:rFonts w:ascii="Arial" w:hAnsi="Arial" w:cs="Arial"/>
          <w:color w:val="auto"/>
          <w:sz w:val="22"/>
          <w:szCs w:val="22"/>
        </w:rPr>
      </w:pPr>
      <w:r w:rsidRPr="009C2E7F">
        <w:rPr>
          <w:rFonts w:ascii="Arial" w:hAnsi="Arial" w:cs="Arial"/>
          <w:color w:val="auto"/>
          <w:sz w:val="22"/>
          <w:szCs w:val="22"/>
        </w:rPr>
        <w:t>La copie de sauvegarde, arrivée dans les délais, est ouverte :</w:t>
      </w:r>
    </w:p>
    <w:p w14:paraId="2F61B547" w14:textId="77777777" w:rsidR="00295724" w:rsidRPr="009C2E7F" w:rsidRDefault="00295724" w:rsidP="00295724">
      <w:pPr>
        <w:pStyle w:val="Default"/>
        <w:spacing w:before="120" w:after="120"/>
        <w:jc w:val="both"/>
        <w:rPr>
          <w:rFonts w:ascii="Arial" w:hAnsi="Arial" w:cs="Arial"/>
          <w:color w:val="auto"/>
          <w:sz w:val="22"/>
          <w:szCs w:val="22"/>
        </w:rPr>
      </w:pPr>
      <w:r w:rsidRPr="009C2E7F">
        <w:rPr>
          <w:rFonts w:ascii="Arial" w:hAnsi="Arial" w:cs="Arial"/>
          <w:color w:val="auto"/>
          <w:sz w:val="22"/>
          <w:szCs w:val="22"/>
        </w:rPr>
        <w:t>1° Lorsqu'un programme informatique malveillant est détecté dans les candidatures ou les offres transmises par voie électronique. La trace de cette malveillance est conservée ;</w:t>
      </w:r>
    </w:p>
    <w:p w14:paraId="2BF76AF4" w14:textId="30277CDB" w:rsidR="00CB1BE8" w:rsidRPr="009C2E7F" w:rsidRDefault="00295724" w:rsidP="00295724">
      <w:pPr>
        <w:pStyle w:val="Default"/>
        <w:spacing w:before="120" w:after="120"/>
        <w:jc w:val="both"/>
        <w:rPr>
          <w:rFonts w:ascii="Arial" w:hAnsi="Arial" w:cs="Arial"/>
          <w:color w:val="auto"/>
          <w:sz w:val="22"/>
          <w:szCs w:val="22"/>
        </w:rPr>
      </w:pPr>
      <w:r w:rsidRPr="009C2E7F">
        <w:rPr>
          <w:rFonts w:ascii="Arial" w:hAnsi="Arial" w:cs="Arial"/>
          <w:color w:val="auto"/>
          <w:sz w:val="22"/>
          <w:szCs w:val="22"/>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5ED9FA4" w14:textId="77777777" w:rsidR="00295724" w:rsidRPr="009C2E7F" w:rsidRDefault="00295724" w:rsidP="00295724">
      <w:pPr>
        <w:pStyle w:val="Default"/>
        <w:spacing w:before="120" w:after="120"/>
        <w:jc w:val="both"/>
        <w:rPr>
          <w:rFonts w:ascii="Arial" w:hAnsi="Arial" w:cs="Arial"/>
          <w:i/>
          <w:iCs/>
          <w:color w:val="auto"/>
          <w:sz w:val="22"/>
          <w:szCs w:val="22"/>
        </w:rPr>
      </w:pPr>
    </w:p>
    <w:p w14:paraId="552ED48E" w14:textId="03E02FAC" w:rsidR="00A64061" w:rsidRPr="009C2E7F" w:rsidRDefault="008B7547" w:rsidP="00CB1BE8">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5</w:t>
      </w:r>
      <w:r w:rsidR="00CB1BE8" w:rsidRPr="009C2E7F">
        <w:rPr>
          <w:rFonts w:ascii="Arial" w:hAnsi="Arial" w:cs="Arial"/>
          <w:i/>
          <w:iCs/>
          <w:color w:val="auto"/>
          <w:sz w:val="22"/>
          <w:szCs w:val="22"/>
        </w:rPr>
        <w:t>.4</w:t>
      </w:r>
      <w:r w:rsidR="00A64061" w:rsidRPr="009C2E7F">
        <w:rPr>
          <w:rFonts w:ascii="Arial" w:hAnsi="Arial" w:cs="Arial"/>
          <w:i/>
          <w:iCs/>
          <w:color w:val="auto"/>
          <w:sz w:val="22"/>
          <w:szCs w:val="22"/>
        </w:rPr>
        <w:t xml:space="preserve"> Anti-virus </w:t>
      </w:r>
    </w:p>
    <w:p w14:paraId="5B0BFE03" w14:textId="009D23C8" w:rsidR="00BB3092" w:rsidRPr="00AC6B21" w:rsidRDefault="00A64061" w:rsidP="008B7547">
      <w:pPr>
        <w:spacing w:after="0" w:line="240" w:lineRule="auto"/>
        <w:jc w:val="both"/>
        <w:rPr>
          <w:rFonts w:ascii="Arial" w:eastAsia="Times New Roman" w:hAnsi="Arial" w:cs="Arial"/>
          <w:b/>
          <w:lang w:eastAsia="fr-FR"/>
        </w:rPr>
      </w:pPr>
      <w:r w:rsidRPr="009C2E7F">
        <w:rPr>
          <w:rFonts w:ascii="Arial" w:hAnsi="Arial" w:cs="Arial"/>
        </w:rPr>
        <w:t>Le candidat s’assurera avant la constitution de son pli que les fichiers transmis ne comportent pas de virus. Tout fichier constitutif de l’offre du candidat devra être traité préalablement à son envoi par un anti-virus. La réception de tout fichier contenant un virus entraînera l’irrecevabilité de l’offre. Si un virus est détecté, le pli sera considéré comme n’ayant jamais été reçu et le candidat en sera averti grâce aux renseignements saisis lors de son identification.</w:t>
      </w:r>
    </w:p>
    <w:p w14:paraId="14CD90ED" w14:textId="113072B1" w:rsidR="00BB3092" w:rsidRPr="004F40AE" w:rsidRDefault="00BB3092" w:rsidP="00BB3092">
      <w:pPr>
        <w:spacing w:after="0" w:line="240" w:lineRule="auto"/>
        <w:rPr>
          <w:rFonts w:ascii="Arial" w:eastAsia="Times New Roman" w:hAnsi="Arial" w:cs="Arial"/>
          <w:b/>
          <w:lang w:eastAsia="fr-FR"/>
        </w:rPr>
      </w:pPr>
    </w:p>
    <w:p w14:paraId="0AAC9A57" w14:textId="77777777" w:rsidR="000F3E49" w:rsidRDefault="000F3E49" w:rsidP="00BB3092">
      <w:pPr>
        <w:spacing w:after="0" w:line="240" w:lineRule="auto"/>
        <w:rPr>
          <w:rFonts w:ascii="Arial" w:eastAsia="Times New Roman" w:hAnsi="Arial" w:cs="Arial"/>
          <w:b/>
          <w:lang w:eastAsia="fr-FR"/>
        </w:rPr>
      </w:pPr>
    </w:p>
    <w:p w14:paraId="2D3D7E35" w14:textId="77777777" w:rsidR="00BB3092" w:rsidRPr="00980054" w:rsidRDefault="00BB3092" w:rsidP="00BB3092">
      <w:pPr>
        <w:pBdr>
          <w:bottom w:val="thickThinSmallGap" w:sz="12" w:space="1" w:color="auto"/>
        </w:pBdr>
        <w:spacing w:after="0" w:line="240" w:lineRule="auto"/>
        <w:rPr>
          <w:rFonts w:ascii="Arial" w:eastAsia="Times New Roman" w:hAnsi="Arial" w:cs="Arial"/>
          <w:b/>
          <w:bCs/>
          <w:sz w:val="28"/>
          <w:szCs w:val="28"/>
          <w:lang w:eastAsia="fr-FR"/>
        </w:rPr>
      </w:pPr>
      <w:r w:rsidRPr="002D7240">
        <w:rPr>
          <w:rFonts w:ascii="Arial" w:eastAsia="Times New Roman" w:hAnsi="Arial" w:cs="Arial"/>
          <w:b/>
          <w:bCs/>
          <w:sz w:val="28"/>
          <w:szCs w:val="28"/>
          <w:lang w:eastAsia="fr-FR"/>
        </w:rPr>
        <w:t>6. Jugement des offres</w:t>
      </w:r>
    </w:p>
    <w:p w14:paraId="2B1F943E" w14:textId="77777777" w:rsidR="00BB3092" w:rsidRPr="0029372B" w:rsidRDefault="00BB3092" w:rsidP="00BB3092">
      <w:pPr>
        <w:spacing w:after="0" w:line="240" w:lineRule="auto"/>
        <w:rPr>
          <w:rFonts w:ascii="Arial" w:eastAsia="Times New Roman" w:hAnsi="Arial" w:cs="Arial"/>
          <w:b/>
          <w:lang w:eastAsia="fr-FR"/>
        </w:rPr>
      </w:pPr>
    </w:p>
    <w:p w14:paraId="7586D1F5" w14:textId="77777777" w:rsidR="00BB3092" w:rsidRPr="0029372B" w:rsidRDefault="00BB3092" w:rsidP="00BB3092">
      <w:pPr>
        <w:spacing w:after="0" w:line="240" w:lineRule="auto"/>
        <w:rPr>
          <w:rFonts w:ascii="Arial" w:eastAsia="Times New Roman" w:hAnsi="Arial" w:cs="Arial"/>
          <w:lang w:eastAsia="fr-FR"/>
        </w:rPr>
      </w:pPr>
      <w:r w:rsidRPr="0029372B">
        <w:rPr>
          <w:rFonts w:ascii="Arial" w:eastAsia="Times New Roman" w:hAnsi="Arial" w:cs="Arial"/>
          <w:lang w:eastAsia="fr-FR"/>
        </w:rPr>
        <w:t>Les critères retenus pour l’analyse des candidatures s</w:t>
      </w:r>
      <w:r>
        <w:rPr>
          <w:rFonts w:ascii="Arial" w:eastAsia="Times New Roman" w:hAnsi="Arial" w:cs="Arial"/>
          <w:lang w:eastAsia="fr-FR"/>
        </w:rPr>
        <w:t>ont</w:t>
      </w:r>
      <w:r w:rsidRPr="0029372B">
        <w:rPr>
          <w:rFonts w:ascii="Arial" w:eastAsia="Times New Roman" w:hAnsi="Arial" w:cs="Arial"/>
          <w:lang w:eastAsia="fr-FR"/>
        </w:rPr>
        <w:t xml:space="preserve"> les suivants : </w:t>
      </w:r>
    </w:p>
    <w:p w14:paraId="50319020" w14:textId="77777777" w:rsidR="00BB3092" w:rsidRPr="0029372B" w:rsidRDefault="00BB3092" w:rsidP="00BB3092">
      <w:pPr>
        <w:numPr>
          <w:ilvl w:val="0"/>
          <w:numId w:val="2"/>
        </w:numPr>
        <w:spacing w:after="0" w:line="240" w:lineRule="auto"/>
        <w:rPr>
          <w:rFonts w:ascii="Arial" w:eastAsia="Times New Roman" w:hAnsi="Arial" w:cs="Arial"/>
          <w:lang w:eastAsia="fr-FR"/>
        </w:rPr>
      </w:pPr>
      <w:r>
        <w:rPr>
          <w:rFonts w:ascii="Arial" w:eastAsia="Times New Roman" w:hAnsi="Arial" w:cs="Arial"/>
          <w:lang w:eastAsia="fr-FR"/>
        </w:rPr>
        <w:t>C</w:t>
      </w:r>
      <w:r w:rsidRPr="0029372B">
        <w:rPr>
          <w:rFonts w:ascii="Arial" w:eastAsia="Times New Roman" w:hAnsi="Arial" w:cs="Arial"/>
          <w:lang w:eastAsia="fr-FR"/>
        </w:rPr>
        <w:t>apacités techniques</w:t>
      </w:r>
      <w:r>
        <w:rPr>
          <w:rFonts w:ascii="Arial" w:eastAsia="Times New Roman" w:hAnsi="Arial" w:cs="Arial"/>
          <w:lang w:eastAsia="fr-FR"/>
        </w:rPr>
        <w:t>, professionnelles et financières.</w:t>
      </w:r>
    </w:p>
    <w:p w14:paraId="1872F9AA" w14:textId="77777777" w:rsidR="00BB3092" w:rsidRPr="0029372B" w:rsidRDefault="00BB3092" w:rsidP="00BB3092">
      <w:pPr>
        <w:spacing w:after="0" w:line="240" w:lineRule="auto"/>
        <w:rPr>
          <w:rFonts w:ascii="Arial" w:eastAsia="Times New Roman" w:hAnsi="Arial" w:cs="Arial"/>
          <w:b/>
          <w:lang w:eastAsia="fr-FR"/>
        </w:rPr>
      </w:pPr>
    </w:p>
    <w:p w14:paraId="7D804C2E" w14:textId="77777777" w:rsidR="00BB3092" w:rsidRPr="005D3311" w:rsidRDefault="00BB3092" w:rsidP="00BB3092">
      <w:pPr>
        <w:widowControl w:val="0"/>
        <w:tabs>
          <w:tab w:val="left" w:pos="425"/>
          <w:tab w:val="left" w:pos="851"/>
        </w:tabs>
        <w:spacing w:after="0" w:line="240" w:lineRule="auto"/>
        <w:jc w:val="both"/>
        <w:rPr>
          <w:rFonts w:ascii="Arial" w:eastAsia="Times New Roman" w:hAnsi="Arial" w:cs="Arial"/>
          <w:bCs/>
          <w:lang w:eastAsia="fr-FR"/>
        </w:rPr>
      </w:pPr>
      <w:r w:rsidRPr="005D3311">
        <w:rPr>
          <w:rFonts w:ascii="Arial" w:eastAsia="Times New Roman" w:hAnsi="Arial" w:cs="Arial"/>
          <w:bCs/>
          <w:lang w:eastAsia="fr-FR"/>
        </w:rPr>
        <w:t>Le marché</w:t>
      </w:r>
      <w:r w:rsidRPr="00F65575">
        <w:rPr>
          <w:rFonts w:ascii="Arial" w:eastAsia="Times New Roman" w:hAnsi="Arial" w:cs="Arial"/>
          <w:bCs/>
          <w:lang w:eastAsia="fr-FR"/>
        </w:rPr>
        <w:t xml:space="preserve"> sera attribué au soumissionnaire présentant l’offre économiquement la plus avantageuse</w:t>
      </w:r>
      <w:r w:rsidRPr="005D3311">
        <w:rPr>
          <w:rFonts w:ascii="Arial" w:eastAsia="Times New Roman" w:hAnsi="Arial" w:cs="Arial"/>
          <w:bCs/>
          <w:lang w:eastAsia="fr-FR"/>
        </w:rPr>
        <w:t>.</w:t>
      </w:r>
    </w:p>
    <w:p w14:paraId="3DF78A48" w14:textId="77777777" w:rsidR="00BB3092" w:rsidRPr="0029372B" w:rsidRDefault="00BB3092" w:rsidP="00BB3092">
      <w:pPr>
        <w:widowControl w:val="0"/>
        <w:tabs>
          <w:tab w:val="left" w:pos="425"/>
          <w:tab w:val="left" w:pos="851"/>
        </w:tabs>
        <w:spacing w:after="0" w:line="240" w:lineRule="auto"/>
        <w:jc w:val="both"/>
        <w:rPr>
          <w:rFonts w:ascii="Arial" w:eastAsia="Times New Roman" w:hAnsi="Arial" w:cs="Arial"/>
          <w:lang w:eastAsia="fr-FR"/>
        </w:rPr>
      </w:pPr>
      <w:r w:rsidRPr="0029372B">
        <w:rPr>
          <w:rFonts w:ascii="Arial" w:eastAsia="Times New Roman" w:hAnsi="Arial" w:cs="Arial"/>
          <w:lang w:eastAsia="fr-FR"/>
        </w:rPr>
        <w:t xml:space="preserve">Les critères </w:t>
      </w:r>
      <w:r>
        <w:rPr>
          <w:rFonts w:ascii="Arial" w:eastAsia="Times New Roman" w:hAnsi="Arial" w:cs="Arial"/>
          <w:lang w:eastAsia="fr-FR"/>
        </w:rPr>
        <w:t xml:space="preserve">pondérés </w:t>
      </w:r>
      <w:r w:rsidRPr="0029372B">
        <w:rPr>
          <w:rFonts w:ascii="Arial" w:eastAsia="Times New Roman" w:hAnsi="Arial" w:cs="Arial"/>
          <w:lang w:eastAsia="fr-FR"/>
        </w:rPr>
        <w:t>rete</w:t>
      </w:r>
      <w:r>
        <w:rPr>
          <w:rFonts w:ascii="Arial" w:eastAsia="Times New Roman" w:hAnsi="Arial" w:cs="Arial"/>
          <w:lang w:eastAsia="fr-FR"/>
        </w:rPr>
        <w:t>nus pour le jugement des offres</w:t>
      </w:r>
      <w:r w:rsidRPr="0029372B">
        <w:rPr>
          <w:rFonts w:ascii="Arial" w:eastAsia="Times New Roman" w:hAnsi="Arial" w:cs="Arial"/>
          <w:lang w:eastAsia="fr-FR"/>
        </w:rPr>
        <w:t xml:space="preserve"> s</w:t>
      </w:r>
      <w:r>
        <w:rPr>
          <w:rFonts w:ascii="Arial" w:eastAsia="Times New Roman" w:hAnsi="Arial" w:cs="Arial"/>
          <w:lang w:eastAsia="fr-FR"/>
        </w:rPr>
        <w:t>on</w:t>
      </w:r>
      <w:r w:rsidRPr="0029372B">
        <w:rPr>
          <w:rFonts w:ascii="Arial" w:eastAsia="Times New Roman" w:hAnsi="Arial" w:cs="Arial"/>
          <w:lang w:eastAsia="fr-FR"/>
        </w:rPr>
        <w:t>t les suivants :</w:t>
      </w:r>
    </w:p>
    <w:p w14:paraId="5C80B283" w14:textId="77777777" w:rsidR="00BB3092" w:rsidRPr="0029372B" w:rsidRDefault="00BB3092" w:rsidP="00BB3092">
      <w:pPr>
        <w:spacing w:after="0" w:line="240" w:lineRule="auto"/>
        <w:rPr>
          <w:rFonts w:ascii="Arial" w:eastAsia="Times New Roman" w:hAnsi="Arial" w:cs="Arial"/>
          <w:b/>
          <w:lang w:eastAsia="fr-FR"/>
        </w:rPr>
      </w:pPr>
    </w:p>
    <w:p w14:paraId="504D3AEF" w14:textId="0F5662ED" w:rsidR="00BB3092" w:rsidRPr="000634E5" w:rsidRDefault="00BB3092" w:rsidP="00BB3092">
      <w:pPr>
        <w:numPr>
          <w:ilvl w:val="0"/>
          <w:numId w:val="3"/>
        </w:numPr>
        <w:spacing w:after="0" w:line="240" w:lineRule="auto"/>
        <w:rPr>
          <w:rFonts w:ascii="Arial" w:eastAsia="Times New Roman" w:hAnsi="Arial" w:cs="Arial"/>
          <w:lang w:eastAsia="fr-FR"/>
        </w:rPr>
      </w:pPr>
      <w:r w:rsidRPr="000634E5">
        <w:rPr>
          <w:rFonts w:ascii="Arial" w:eastAsia="Times New Roman" w:hAnsi="Arial" w:cs="Arial"/>
          <w:lang w:eastAsia="fr-FR"/>
        </w:rPr>
        <w:t xml:space="preserve">Critère n° </w:t>
      </w:r>
      <w:r w:rsidR="00C07956" w:rsidRPr="000634E5">
        <w:rPr>
          <w:rFonts w:ascii="Arial" w:eastAsia="Times New Roman" w:hAnsi="Arial" w:cs="Arial"/>
          <w:lang w:eastAsia="fr-FR"/>
        </w:rPr>
        <w:t>1</w:t>
      </w:r>
      <w:r w:rsidRPr="000634E5">
        <w:rPr>
          <w:rFonts w:ascii="Arial" w:eastAsia="Times New Roman" w:hAnsi="Arial" w:cs="Arial"/>
          <w:lang w:eastAsia="fr-FR"/>
        </w:rPr>
        <w:t xml:space="preserve"> : prix </w:t>
      </w:r>
      <w:r w:rsidRPr="00D179CD">
        <w:rPr>
          <w:rFonts w:ascii="Arial" w:eastAsia="Times New Roman" w:hAnsi="Arial" w:cs="Arial"/>
          <w:b/>
          <w:lang w:eastAsia="fr-FR"/>
        </w:rPr>
        <w:t>(</w:t>
      </w:r>
      <w:r w:rsidR="000634E5" w:rsidRPr="00D179CD">
        <w:rPr>
          <w:rFonts w:ascii="Arial" w:eastAsia="Times New Roman" w:hAnsi="Arial" w:cs="Arial"/>
          <w:b/>
          <w:lang w:eastAsia="fr-FR"/>
        </w:rPr>
        <w:t>30</w:t>
      </w:r>
      <w:r w:rsidRPr="00D179CD">
        <w:rPr>
          <w:rFonts w:ascii="Arial" w:eastAsia="Times New Roman" w:hAnsi="Arial" w:cs="Arial"/>
          <w:b/>
          <w:lang w:eastAsia="fr-FR"/>
        </w:rPr>
        <w:t>%)</w:t>
      </w:r>
    </w:p>
    <w:p w14:paraId="3DDAB984" w14:textId="77777777" w:rsidR="00BB3092" w:rsidRPr="000634E5" w:rsidRDefault="00BB3092" w:rsidP="00BB3092">
      <w:pPr>
        <w:spacing w:after="0" w:line="240" w:lineRule="auto"/>
        <w:rPr>
          <w:rFonts w:ascii="Arial" w:eastAsia="Times New Roman" w:hAnsi="Arial" w:cs="Arial"/>
          <w:lang w:eastAsia="fr-FR"/>
        </w:rPr>
      </w:pPr>
      <w:r w:rsidRPr="000634E5">
        <w:rPr>
          <w:rFonts w:ascii="Arial" w:eastAsia="Times New Roman" w:hAnsi="Arial" w:cs="Arial"/>
          <w:lang w:eastAsia="fr-FR"/>
        </w:rPr>
        <w:t xml:space="preserve">Une note sur 10 est obtenue à partir de la formule de calcul suivante : </w:t>
      </w:r>
    </w:p>
    <w:p w14:paraId="0B0BDCDD" w14:textId="77777777" w:rsidR="00BB3092" w:rsidRPr="000634E5" w:rsidRDefault="00BB3092" w:rsidP="00BB3092">
      <w:pPr>
        <w:spacing w:after="0" w:line="240" w:lineRule="auto"/>
        <w:rPr>
          <w:rFonts w:ascii="Arial" w:eastAsia="Times New Roman" w:hAnsi="Arial" w:cs="Arial"/>
          <w:lang w:eastAsia="fr-FR"/>
        </w:rPr>
      </w:pPr>
      <w:r w:rsidRPr="000634E5">
        <w:rPr>
          <w:rFonts w:ascii="Arial" w:eastAsia="Times New Roman" w:hAnsi="Arial" w:cs="Arial"/>
          <w:lang w:eastAsia="fr-FR"/>
        </w:rPr>
        <w:t>(Montant de l’offre la plus basse X 10) / Montant de l’offre analysée = note sur 10</w:t>
      </w:r>
    </w:p>
    <w:p w14:paraId="6124D0F1" w14:textId="77777777" w:rsidR="00BB3092" w:rsidRPr="000634E5" w:rsidRDefault="00BB3092" w:rsidP="00BB3092">
      <w:pPr>
        <w:spacing w:after="0" w:line="240" w:lineRule="auto"/>
        <w:rPr>
          <w:rFonts w:ascii="Arial" w:eastAsia="Times New Roman" w:hAnsi="Arial" w:cs="Arial"/>
          <w:lang w:eastAsia="fr-FR"/>
        </w:rPr>
      </w:pPr>
    </w:p>
    <w:p w14:paraId="5C709267" w14:textId="6B8C0D2A" w:rsidR="00BB3092" w:rsidRPr="000634E5" w:rsidRDefault="00BB3092" w:rsidP="00BB3092">
      <w:pPr>
        <w:numPr>
          <w:ilvl w:val="0"/>
          <w:numId w:val="3"/>
        </w:numPr>
        <w:spacing w:after="0" w:line="240" w:lineRule="auto"/>
        <w:rPr>
          <w:rFonts w:ascii="Arial" w:eastAsia="Times New Roman" w:hAnsi="Arial" w:cs="Arial"/>
          <w:lang w:eastAsia="fr-FR"/>
        </w:rPr>
      </w:pPr>
      <w:r w:rsidRPr="000634E5">
        <w:rPr>
          <w:rFonts w:ascii="Arial" w:eastAsia="Times New Roman" w:hAnsi="Arial" w:cs="Arial"/>
          <w:lang w:eastAsia="fr-FR"/>
        </w:rPr>
        <w:t xml:space="preserve">Critère n° </w:t>
      </w:r>
      <w:r w:rsidR="000634E5" w:rsidRPr="000634E5">
        <w:rPr>
          <w:rFonts w:ascii="Arial" w:eastAsia="Times New Roman" w:hAnsi="Arial" w:cs="Arial"/>
          <w:lang w:eastAsia="fr-FR"/>
        </w:rPr>
        <w:t>2</w:t>
      </w:r>
      <w:r w:rsidRPr="000634E5">
        <w:rPr>
          <w:rFonts w:ascii="Arial" w:eastAsia="Times New Roman" w:hAnsi="Arial" w:cs="Arial"/>
          <w:lang w:eastAsia="fr-FR"/>
        </w:rPr>
        <w:t xml:space="preserve"> : </w:t>
      </w:r>
      <w:r w:rsidR="000634E5" w:rsidRPr="000634E5">
        <w:rPr>
          <w:rFonts w:ascii="Arial" w:eastAsia="Times New Roman" w:hAnsi="Arial" w:cs="Arial"/>
          <w:lang w:eastAsia="fr-FR"/>
        </w:rPr>
        <w:t>Appréciation</w:t>
      </w:r>
      <w:r w:rsidRPr="000634E5">
        <w:rPr>
          <w:rFonts w:ascii="Arial" w:eastAsia="Times New Roman" w:hAnsi="Arial" w:cs="Arial"/>
          <w:lang w:eastAsia="fr-FR"/>
        </w:rPr>
        <w:t xml:space="preserve"> de l’offre (</w:t>
      </w:r>
      <w:r w:rsidR="000634E5" w:rsidRPr="000634E5">
        <w:rPr>
          <w:rFonts w:ascii="Arial" w:eastAsia="Times New Roman" w:hAnsi="Arial" w:cs="Arial"/>
          <w:lang w:eastAsia="fr-FR"/>
        </w:rPr>
        <w:t>5</w:t>
      </w:r>
      <w:r w:rsidR="00E45225">
        <w:rPr>
          <w:rFonts w:ascii="Arial" w:eastAsia="Times New Roman" w:hAnsi="Arial" w:cs="Arial"/>
          <w:lang w:eastAsia="fr-FR"/>
        </w:rPr>
        <w:t>0</w:t>
      </w:r>
      <w:r w:rsidRPr="000634E5">
        <w:rPr>
          <w:rFonts w:ascii="Arial" w:eastAsia="Times New Roman" w:hAnsi="Arial" w:cs="Arial"/>
          <w:lang w:eastAsia="fr-FR"/>
        </w:rPr>
        <w:t>%) appréciée sur la base des éléments suivants :</w:t>
      </w:r>
    </w:p>
    <w:p w14:paraId="65AD65FD" w14:textId="5AA38446" w:rsidR="00BB3092" w:rsidRPr="00D179CD" w:rsidRDefault="000634E5" w:rsidP="000634E5">
      <w:pPr>
        <w:numPr>
          <w:ilvl w:val="1"/>
          <w:numId w:val="3"/>
        </w:numPr>
        <w:spacing w:after="0" w:line="240" w:lineRule="auto"/>
        <w:rPr>
          <w:rFonts w:ascii="Arial" w:eastAsia="Times New Roman" w:hAnsi="Arial" w:cs="Arial"/>
          <w:b/>
          <w:lang w:eastAsia="fr-FR"/>
        </w:rPr>
      </w:pPr>
      <w:r w:rsidRPr="000634E5">
        <w:rPr>
          <w:rFonts w:ascii="Arial" w:eastAsia="Times New Roman" w:hAnsi="Arial" w:cs="Arial"/>
          <w:lang w:eastAsia="fr-FR"/>
        </w:rPr>
        <w:t>C2.1 - Evaluation de la méthodologie et gestion de projet (méthodes, outils, process...)</w:t>
      </w:r>
      <w:r w:rsidR="00BB3092" w:rsidRPr="000634E5">
        <w:rPr>
          <w:rFonts w:ascii="Arial" w:eastAsia="Times New Roman" w:hAnsi="Arial" w:cs="Arial"/>
          <w:lang w:eastAsia="fr-FR"/>
        </w:rPr>
        <w:t xml:space="preserve"> </w:t>
      </w:r>
      <w:r w:rsidR="00BB3092" w:rsidRPr="00D179CD">
        <w:rPr>
          <w:rFonts w:ascii="Arial" w:eastAsia="Times New Roman" w:hAnsi="Arial" w:cs="Arial"/>
          <w:b/>
          <w:lang w:eastAsia="fr-FR"/>
        </w:rPr>
        <w:t>(</w:t>
      </w:r>
      <w:r w:rsidR="00E45225">
        <w:rPr>
          <w:rFonts w:ascii="Arial" w:eastAsia="Times New Roman" w:hAnsi="Arial" w:cs="Arial"/>
          <w:b/>
          <w:lang w:eastAsia="fr-FR"/>
        </w:rPr>
        <w:t>20</w:t>
      </w:r>
      <w:r w:rsidR="00BB3092" w:rsidRPr="00D179CD">
        <w:rPr>
          <w:rFonts w:ascii="Arial" w:eastAsia="Times New Roman" w:hAnsi="Arial" w:cs="Arial"/>
          <w:b/>
          <w:lang w:eastAsia="fr-FR"/>
        </w:rPr>
        <w:t>%)</w:t>
      </w:r>
    </w:p>
    <w:p w14:paraId="482E7C51" w14:textId="2067402B" w:rsidR="00BB3092" w:rsidRPr="000634E5" w:rsidRDefault="000634E5" w:rsidP="000634E5">
      <w:pPr>
        <w:numPr>
          <w:ilvl w:val="1"/>
          <w:numId w:val="3"/>
        </w:numPr>
        <w:spacing w:after="0" w:line="240" w:lineRule="auto"/>
        <w:rPr>
          <w:rFonts w:ascii="Arial" w:eastAsia="Times New Roman" w:hAnsi="Arial" w:cs="Arial"/>
          <w:lang w:eastAsia="fr-FR"/>
        </w:rPr>
      </w:pPr>
      <w:r w:rsidRPr="000634E5">
        <w:rPr>
          <w:rFonts w:ascii="Arial" w:eastAsia="Times New Roman" w:hAnsi="Arial" w:cs="Arial"/>
          <w:lang w:eastAsia="fr-FR"/>
        </w:rPr>
        <w:t>C2.2 - Prise en compte des enjeux stratégiques et techniques liés à l’</w:t>
      </w:r>
      <w:r w:rsidR="00D179CD" w:rsidRPr="000634E5">
        <w:rPr>
          <w:rFonts w:ascii="Arial" w:eastAsia="Times New Roman" w:hAnsi="Arial" w:cs="Arial"/>
          <w:lang w:eastAsia="fr-FR"/>
        </w:rPr>
        <w:t>écoconception</w:t>
      </w:r>
      <w:r w:rsidRPr="000634E5">
        <w:rPr>
          <w:rFonts w:ascii="Arial" w:eastAsia="Times New Roman" w:hAnsi="Arial" w:cs="Arial"/>
          <w:lang w:eastAsia="fr-FR"/>
        </w:rPr>
        <w:t xml:space="preserve"> éditoriale web (production de contenus raisonnée)</w:t>
      </w:r>
      <w:r w:rsidR="00BB3092" w:rsidRPr="000634E5">
        <w:rPr>
          <w:rFonts w:ascii="Arial" w:eastAsia="Times New Roman" w:hAnsi="Arial" w:cs="Arial"/>
          <w:lang w:eastAsia="fr-FR"/>
        </w:rPr>
        <w:t xml:space="preserve"> </w:t>
      </w:r>
      <w:r w:rsidR="00BB3092" w:rsidRPr="00D179CD">
        <w:rPr>
          <w:rFonts w:ascii="Arial" w:eastAsia="Times New Roman" w:hAnsi="Arial" w:cs="Arial"/>
          <w:b/>
          <w:lang w:eastAsia="fr-FR"/>
        </w:rPr>
        <w:t>(</w:t>
      </w:r>
      <w:r w:rsidRPr="00D179CD">
        <w:rPr>
          <w:rFonts w:ascii="Arial" w:eastAsia="Times New Roman" w:hAnsi="Arial" w:cs="Arial"/>
          <w:b/>
          <w:lang w:eastAsia="fr-FR"/>
        </w:rPr>
        <w:t>2</w:t>
      </w:r>
      <w:r w:rsidR="00E45225">
        <w:rPr>
          <w:rFonts w:ascii="Arial" w:eastAsia="Times New Roman" w:hAnsi="Arial" w:cs="Arial"/>
          <w:b/>
          <w:lang w:eastAsia="fr-FR"/>
        </w:rPr>
        <w:t>5</w:t>
      </w:r>
      <w:r w:rsidRPr="00D179CD">
        <w:rPr>
          <w:rFonts w:ascii="Arial" w:eastAsia="Times New Roman" w:hAnsi="Arial" w:cs="Arial"/>
          <w:b/>
          <w:lang w:eastAsia="fr-FR"/>
        </w:rPr>
        <w:t>%</w:t>
      </w:r>
      <w:r w:rsidR="00BB3092" w:rsidRPr="00D179CD">
        <w:rPr>
          <w:rFonts w:ascii="Arial" w:eastAsia="Times New Roman" w:hAnsi="Arial" w:cs="Arial"/>
          <w:b/>
          <w:lang w:eastAsia="fr-FR"/>
        </w:rPr>
        <w:t>)</w:t>
      </w:r>
    </w:p>
    <w:p w14:paraId="253E21F3" w14:textId="1FF562D0" w:rsidR="000634E5" w:rsidRPr="00D179CD" w:rsidRDefault="000634E5" w:rsidP="00E45225">
      <w:pPr>
        <w:numPr>
          <w:ilvl w:val="1"/>
          <w:numId w:val="3"/>
        </w:numPr>
        <w:spacing w:after="0" w:line="240" w:lineRule="auto"/>
        <w:rPr>
          <w:rFonts w:ascii="Arial" w:eastAsia="Times New Roman" w:hAnsi="Arial" w:cs="Arial"/>
          <w:b/>
          <w:lang w:eastAsia="fr-FR"/>
        </w:rPr>
      </w:pPr>
      <w:r w:rsidRPr="000634E5">
        <w:rPr>
          <w:rFonts w:ascii="Arial" w:eastAsia="Times New Roman" w:hAnsi="Arial" w:cs="Arial"/>
          <w:lang w:eastAsia="fr-FR"/>
        </w:rPr>
        <w:t>C2.</w:t>
      </w:r>
      <w:r w:rsidR="00E45225">
        <w:rPr>
          <w:rFonts w:ascii="Arial" w:eastAsia="Times New Roman" w:hAnsi="Arial" w:cs="Arial"/>
          <w:lang w:eastAsia="fr-FR"/>
        </w:rPr>
        <w:t>3</w:t>
      </w:r>
      <w:r w:rsidRPr="000634E5">
        <w:rPr>
          <w:rFonts w:ascii="Arial" w:eastAsia="Times New Roman" w:hAnsi="Arial" w:cs="Arial"/>
          <w:lang w:eastAsia="fr-FR"/>
        </w:rPr>
        <w:t xml:space="preserve"> - </w:t>
      </w:r>
      <w:r w:rsidR="00E45225" w:rsidRPr="00E45225">
        <w:rPr>
          <w:rFonts w:ascii="Arial" w:eastAsia="Times New Roman" w:hAnsi="Arial" w:cs="Arial"/>
          <w:lang w:eastAsia="fr-FR"/>
        </w:rPr>
        <w:t>Eco-responsabilité de l’offre : mesures environnementales mises en œuvre pour la réalisation des prestations</w:t>
      </w:r>
      <w:r w:rsidRPr="000634E5">
        <w:rPr>
          <w:rFonts w:ascii="Arial" w:eastAsia="Times New Roman" w:hAnsi="Arial" w:cs="Arial"/>
          <w:lang w:eastAsia="fr-FR"/>
        </w:rPr>
        <w:t xml:space="preserve"> </w:t>
      </w:r>
      <w:r w:rsidRPr="00D179CD">
        <w:rPr>
          <w:rFonts w:ascii="Arial" w:eastAsia="Times New Roman" w:hAnsi="Arial" w:cs="Arial"/>
          <w:b/>
          <w:lang w:eastAsia="fr-FR"/>
        </w:rPr>
        <w:t>(5%)</w:t>
      </w:r>
    </w:p>
    <w:p w14:paraId="7F486AD4" w14:textId="4799054E" w:rsidR="000634E5" w:rsidRDefault="000634E5" w:rsidP="000634E5">
      <w:pPr>
        <w:spacing w:after="0" w:line="240" w:lineRule="auto"/>
        <w:rPr>
          <w:rFonts w:ascii="Arial" w:eastAsia="Times New Roman" w:hAnsi="Arial" w:cs="Arial"/>
          <w:lang w:eastAsia="fr-FR"/>
        </w:rPr>
      </w:pPr>
    </w:p>
    <w:p w14:paraId="7BAE6BCA" w14:textId="12B3A488" w:rsidR="00D179CD" w:rsidRPr="000634E5" w:rsidRDefault="00D179CD" w:rsidP="00D179CD">
      <w:pPr>
        <w:numPr>
          <w:ilvl w:val="0"/>
          <w:numId w:val="3"/>
        </w:numPr>
        <w:spacing w:after="0" w:line="240" w:lineRule="auto"/>
        <w:rPr>
          <w:rFonts w:ascii="Arial" w:eastAsia="Times New Roman" w:hAnsi="Arial" w:cs="Arial"/>
          <w:lang w:eastAsia="fr-FR"/>
        </w:rPr>
      </w:pPr>
      <w:r w:rsidRPr="000634E5">
        <w:rPr>
          <w:rFonts w:ascii="Arial" w:eastAsia="Times New Roman" w:hAnsi="Arial" w:cs="Arial"/>
          <w:lang w:eastAsia="fr-FR"/>
        </w:rPr>
        <w:t>Critère n° 3 : Equipe proposée (</w:t>
      </w:r>
      <w:r w:rsidR="00E45225">
        <w:rPr>
          <w:rFonts w:ascii="Arial" w:eastAsia="Times New Roman" w:hAnsi="Arial" w:cs="Arial"/>
          <w:lang w:eastAsia="fr-FR"/>
        </w:rPr>
        <w:t>20</w:t>
      </w:r>
      <w:r w:rsidRPr="000634E5">
        <w:rPr>
          <w:rFonts w:ascii="Arial" w:eastAsia="Times New Roman" w:hAnsi="Arial" w:cs="Arial"/>
          <w:lang w:eastAsia="fr-FR"/>
        </w:rPr>
        <w:t>%) appréciée sur la base des éléments suivants :</w:t>
      </w:r>
    </w:p>
    <w:p w14:paraId="6D6A1CCA" w14:textId="1BAFDCF3" w:rsidR="00D179CD" w:rsidRPr="00D179CD" w:rsidRDefault="00D179CD" w:rsidP="00D179CD">
      <w:pPr>
        <w:numPr>
          <w:ilvl w:val="1"/>
          <w:numId w:val="3"/>
        </w:numPr>
        <w:spacing w:after="0" w:line="240" w:lineRule="auto"/>
        <w:rPr>
          <w:rFonts w:ascii="Arial" w:eastAsia="Times New Roman" w:hAnsi="Arial" w:cs="Arial"/>
          <w:b/>
          <w:lang w:eastAsia="fr-FR"/>
        </w:rPr>
      </w:pPr>
      <w:r w:rsidRPr="000634E5">
        <w:rPr>
          <w:rFonts w:ascii="Arial" w:eastAsia="Times New Roman" w:hAnsi="Arial" w:cs="Arial"/>
          <w:lang w:eastAsia="fr-FR"/>
        </w:rPr>
        <w:t xml:space="preserve">C3.1 - Qualification et expérience des membres de l’équipe projet </w:t>
      </w:r>
      <w:r w:rsidRPr="00D179CD">
        <w:rPr>
          <w:rFonts w:ascii="Arial" w:eastAsia="Times New Roman" w:hAnsi="Arial" w:cs="Arial"/>
          <w:b/>
          <w:lang w:eastAsia="fr-FR"/>
        </w:rPr>
        <w:t>(</w:t>
      </w:r>
      <w:r w:rsidR="00E45225">
        <w:rPr>
          <w:rFonts w:ascii="Arial" w:eastAsia="Times New Roman" w:hAnsi="Arial" w:cs="Arial"/>
          <w:b/>
          <w:lang w:eastAsia="fr-FR"/>
        </w:rPr>
        <w:t>20</w:t>
      </w:r>
      <w:r w:rsidRPr="00D179CD">
        <w:rPr>
          <w:rFonts w:ascii="Arial" w:eastAsia="Times New Roman" w:hAnsi="Arial" w:cs="Arial"/>
          <w:b/>
          <w:lang w:eastAsia="fr-FR"/>
        </w:rPr>
        <w:t>%)</w:t>
      </w:r>
    </w:p>
    <w:p w14:paraId="546D5A46" w14:textId="77777777" w:rsidR="00D179CD" w:rsidRDefault="00D179CD" w:rsidP="000634E5">
      <w:pPr>
        <w:spacing w:after="0" w:line="240" w:lineRule="auto"/>
        <w:rPr>
          <w:rFonts w:ascii="Arial" w:eastAsia="Times New Roman" w:hAnsi="Arial" w:cs="Arial"/>
          <w:lang w:eastAsia="fr-FR"/>
        </w:rPr>
      </w:pPr>
    </w:p>
    <w:p w14:paraId="7032027D" w14:textId="77777777" w:rsidR="000634E5" w:rsidRPr="0029372B" w:rsidRDefault="000634E5" w:rsidP="000634E5">
      <w:pPr>
        <w:spacing w:after="0" w:line="240" w:lineRule="auto"/>
        <w:rPr>
          <w:rFonts w:ascii="Arial" w:eastAsia="Times New Roman" w:hAnsi="Arial" w:cs="Arial"/>
          <w:lang w:eastAsia="fr-FR"/>
        </w:rPr>
      </w:pPr>
      <w:r w:rsidRPr="0029372B">
        <w:rPr>
          <w:rFonts w:ascii="Arial" w:eastAsia="Times New Roman" w:hAnsi="Arial" w:cs="Arial"/>
          <w:lang w:eastAsia="fr-FR"/>
        </w:rPr>
        <w:t>Une note sur 10 est obtenue</w:t>
      </w:r>
      <w:r>
        <w:rPr>
          <w:rFonts w:ascii="Arial" w:eastAsia="Times New Roman" w:hAnsi="Arial" w:cs="Arial"/>
          <w:lang w:eastAsia="fr-FR"/>
        </w:rPr>
        <w:t xml:space="preserve"> pour chacun des éléments d’appréciation précités,</w:t>
      </w:r>
      <w:r w:rsidRPr="0029372B">
        <w:rPr>
          <w:rFonts w:ascii="Arial" w:eastAsia="Times New Roman" w:hAnsi="Arial" w:cs="Arial"/>
          <w:lang w:eastAsia="fr-FR"/>
        </w:rPr>
        <w:t xml:space="preserve"> sur les bases suivantes : </w:t>
      </w:r>
    </w:p>
    <w:p w14:paraId="4996588A" w14:textId="77777777" w:rsidR="000634E5" w:rsidRPr="0029372B" w:rsidRDefault="000634E5" w:rsidP="000634E5">
      <w:pPr>
        <w:numPr>
          <w:ilvl w:val="0"/>
          <w:numId w:val="4"/>
        </w:numPr>
        <w:spacing w:after="0" w:line="240" w:lineRule="auto"/>
        <w:rPr>
          <w:rFonts w:ascii="Arial" w:eastAsia="Times New Roman" w:hAnsi="Arial" w:cs="Arial"/>
          <w:lang w:eastAsia="fr-FR"/>
        </w:rPr>
      </w:pPr>
      <w:r w:rsidRPr="0029372B">
        <w:rPr>
          <w:rFonts w:ascii="Arial" w:eastAsia="Times New Roman" w:hAnsi="Arial" w:cs="Arial"/>
          <w:lang w:eastAsia="fr-FR"/>
        </w:rPr>
        <w:lastRenderedPageBreak/>
        <w:t>Exceptionnel :</w:t>
      </w:r>
      <w:r w:rsidRPr="0029372B">
        <w:rPr>
          <w:rFonts w:ascii="Arial" w:eastAsia="Times New Roman" w:hAnsi="Arial" w:cs="Arial"/>
          <w:lang w:eastAsia="fr-FR"/>
        </w:rPr>
        <w:tab/>
        <w:t xml:space="preserve"> 9-10 points</w:t>
      </w:r>
    </w:p>
    <w:p w14:paraId="27CF8BF6" w14:textId="77777777" w:rsidR="000634E5" w:rsidRPr="0029372B" w:rsidRDefault="000634E5" w:rsidP="000634E5">
      <w:pPr>
        <w:numPr>
          <w:ilvl w:val="0"/>
          <w:numId w:val="4"/>
        </w:numPr>
        <w:spacing w:after="0" w:line="240" w:lineRule="auto"/>
        <w:rPr>
          <w:rFonts w:ascii="Arial" w:eastAsia="Times New Roman" w:hAnsi="Arial" w:cs="Arial"/>
          <w:lang w:eastAsia="fr-FR"/>
        </w:rPr>
      </w:pPr>
      <w:r w:rsidRPr="0029372B">
        <w:rPr>
          <w:rFonts w:ascii="Arial" w:eastAsia="Times New Roman" w:hAnsi="Arial" w:cs="Arial"/>
          <w:lang w:eastAsia="fr-FR"/>
        </w:rPr>
        <w:t xml:space="preserve">Très bon : </w:t>
      </w:r>
      <w:r w:rsidRPr="0029372B">
        <w:rPr>
          <w:rFonts w:ascii="Arial" w:eastAsia="Times New Roman" w:hAnsi="Arial" w:cs="Arial"/>
          <w:lang w:eastAsia="fr-FR"/>
        </w:rPr>
        <w:tab/>
      </w:r>
      <w:r w:rsidRPr="0029372B">
        <w:rPr>
          <w:rFonts w:ascii="Arial" w:eastAsia="Times New Roman" w:hAnsi="Arial" w:cs="Arial"/>
          <w:lang w:eastAsia="fr-FR"/>
        </w:rPr>
        <w:tab/>
        <w:t>7-8 points</w:t>
      </w:r>
    </w:p>
    <w:p w14:paraId="6039306F" w14:textId="77777777" w:rsidR="000634E5" w:rsidRPr="0029372B" w:rsidRDefault="000634E5" w:rsidP="000634E5">
      <w:pPr>
        <w:numPr>
          <w:ilvl w:val="0"/>
          <w:numId w:val="4"/>
        </w:numPr>
        <w:spacing w:after="0" w:line="240" w:lineRule="auto"/>
        <w:rPr>
          <w:rFonts w:ascii="Arial" w:eastAsia="Times New Roman" w:hAnsi="Arial" w:cs="Arial"/>
          <w:lang w:eastAsia="fr-FR"/>
        </w:rPr>
      </w:pPr>
      <w:r w:rsidRPr="0029372B">
        <w:rPr>
          <w:rFonts w:ascii="Arial" w:eastAsia="Times New Roman" w:hAnsi="Arial" w:cs="Arial"/>
          <w:lang w:eastAsia="fr-FR"/>
        </w:rPr>
        <w:t xml:space="preserve">Bon : </w:t>
      </w:r>
      <w:r w:rsidRPr="0029372B">
        <w:rPr>
          <w:rFonts w:ascii="Arial" w:eastAsia="Times New Roman" w:hAnsi="Arial" w:cs="Arial"/>
          <w:lang w:eastAsia="fr-FR"/>
        </w:rPr>
        <w:tab/>
      </w:r>
      <w:r w:rsidRPr="0029372B">
        <w:rPr>
          <w:rFonts w:ascii="Arial" w:eastAsia="Times New Roman" w:hAnsi="Arial" w:cs="Arial"/>
          <w:lang w:eastAsia="fr-FR"/>
        </w:rPr>
        <w:tab/>
        <w:t>5-6 points</w:t>
      </w:r>
    </w:p>
    <w:p w14:paraId="0D040AE3" w14:textId="77777777" w:rsidR="000634E5" w:rsidRPr="0029372B" w:rsidRDefault="000634E5" w:rsidP="000634E5">
      <w:pPr>
        <w:numPr>
          <w:ilvl w:val="0"/>
          <w:numId w:val="4"/>
        </w:numPr>
        <w:spacing w:after="0" w:line="240" w:lineRule="auto"/>
        <w:rPr>
          <w:rFonts w:ascii="Arial" w:eastAsia="Times New Roman" w:hAnsi="Arial" w:cs="Arial"/>
          <w:lang w:eastAsia="fr-FR"/>
        </w:rPr>
      </w:pPr>
      <w:r w:rsidRPr="0029372B">
        <w:rPr>
          <w:rFonts w:ascii="Arial" w:eastAsia="Times New Roman" w:hAnsi="Arial" w:cs="Arial"/>
          <w:lang w:eastAsia="fr-FR"/>
        </w:rPr>
        <w:t xml:space="preserve">Moyen : </w:t>
      </w:r>
      <w:r w:rsidRPr="0029372B">
        <w:rPr>
          <w:rFonts w:ascii="Arial" w:eastAsia="Times New Roman" w:hAnsi="Arial" w:cs="Arial"/>
          <w:lang w:eastAsia="fr-FR"/>
        </w:rPr>
        <w:tab/>
      </w:r>
      <w:r w:rsidRPr="0029372B">
        <w:rPr>
          <w:rFonts w:ascii="Arial" w:eastAsia="Times New Roman" w:hAnsi="Arial" w:cs="Arial"/>
          <w:lang w:eastAsia="fr-FR"/>
        </w:rPr>
        <w:tab/>
        <w:t>3-4 points</w:t>
      </w:r>
    </w:p>
    <w:p w14:paraId="6F2263E7" w14:textId="77777777" w:rsidR="000634E5" w:rsidRPr="0029372B" w:rsidRDefault="000634E5" w:rsidP="000634E5">
      <w:pPr>
        <w:numPr>
          <w:ilvl w:val="0"/>
          <w:numId w:val="4"/>
        </w:numPr>
        <w:spacing w:after="0" w:line="240" w:lineRule="auto"/>
        <w:rPr>
          <w:rFonts w:ascii="Arial" w:eastAsia="Times New Roman" w:hAnsi="Arial" w:cs="Arial"/>
          <w:lang w:eastAsia="fr-FR"/>
        </w:rPr>
      </w:pPr>
      <w:r w:rsidRPr="0029372B">
        <w:rPr>
          <w:rFonts w:ascii="Arial" w:eastAsia="Times New Roman" w:hAnsi="Arial" w:cs="Arial"/>
          <w:lang w:eastAsia="fr-FR"/>
        </w:rPr>
        <w:t xml:space="preserve">Médiocre : </w:t>
      </w:r>
      <w:r w:rsidRPr="0029372B">
        <w:rPr>
          <w:rFonts w:ascii="Arial" w:eastAsia="Times New Roman" w:hAnsi="Arial" w:cs="Arial"/>
          <w:lang w:eastAsia="fr-FR"/>
        </w:rPr>
        <w:tab/>
        <w:t>1-2 points</w:t>
      </w:r>
    </w:p>
    <w:p w14:paraId="155F9306" w14:textId="77777777" w:rsidR="000634E5" w:rsidRPr="0029372B" w:rsidRDefault="000634E5" w:rsidP="000634E5">
      <w:pPr>
        <w:numPr>
          <w:ilvl w:val="0"/>
          <w:numId w:val="4"/>
        </w:numPr>
        <w:spacing w:after="0" w:line="240" w:lineRule="auto"/>
        <w:rPr>
          <w:rFonts w:ascii="Arial" w:eastAsia="Times New Roman" w:hAnsi="Arial" w:cs="Arial"/>
          <w:lang w:eastAsia="fr-FR"/>
        </w:rPr>
      </w:pPr>
      <w:r w:rsidRPr="0029372B">
        <w:rPr>
          <w:rFonts w:ascii="Arial" w:eastAsia="Times New Roman" w:hAnsi="Arial" w:cs="Arial"/>
          <w:lang w:eastAsia="fr-FR"/>
        </w:rPr>
        <w:t>Insuffisant :</w:t>
      </w:r>
      <w:r w:rsidRPr="0029372B">
        <w:rPr>
          <w:rFonts w:ascii="Arial" w:eastAsia="Times New Roman" w:hAnsi="Arial" w:cs="Arial"/>
          <w:lang w:eastAsia="fr-FR"/>
        </w:rPr>
        <w:tab/>
        <w:t xml:space="preserve">   0 point</w:t>
      </w:r>
    </w:p>
    <w:p w14:paraId="58A3D639" w14:textId="6829BF0A" w:rsidR="00BB3092" w:rsidRPr="0029372B" w:rsidRDefault="00BB3092" w:rsidP="00BB3092">
      <w:pPr>
        <w:spacing w:after="0" w:line="240" w:lineRule="auto"/>
        <w:rPr>
          <w:rFonts w:ascii="Arial" w:eastAsia="Times New Roman" w:hAnsi="Arial" w:cs="Arial"/>
          <w:lang w:eastAsia="fr-FR"/>
        </w:rPr>
      </w:pPr>
    </w:p>
    <w:p w14:paraId="35357F1A" w14:textId="77777777" w:rsidR="00BB3092" w:rsidRPr="0029372B" w:rsidRDefault="00BB3092" w:rsidP="00BB3092">
      <w:pPr>
        <w:spacing w:after="0" w:line="240" w:lineRule="auto"/>
        <w:rPr>
          <w:rFonts w:ascii="Arial" w:eastAsia="Times New Roman" w:hAnsi="Arial" w:cs="Arial"/>
          <w:b/>
          <w:lang w:eastAsia="fr-FR"/>
        </w:rPr>
      </w:pPr>
    </w:p>
    <w:p w14:paraId="6059DDF0" w14:textId="77777777" w:rsidR="00BB3092" w:rsidRPr="0029372B" w:rsidRDefault="00BB3092" w:rsidP="00BB3092">
      <w:pPr>
        <w:spacing w:after="0" w:line="240" w:lineRule="auto"/>
        <w:rPr>
          <w:rFonts w:ascii="Arial" w:eastAsia="Times New Roman" w:hAnsi="Arial" w:cs="Arial"/>
          <w:b/>
          <w:lang w:eastAsia="fr-FR"/>
        </w:rPr>
      </w:pPr>
      <w:r w:rsidRPr="0029372B">
        <w:rPr>
          <w:rFonts w:ascii="Arial" w:eastAsia="Times New Roman" w:hAnsi="Arial" w:cs="Arial"/>
          <w:b/>
          <w:lang w:eastAsia="fr-FR"/>
        </w:rPr>
        <w:t xml:space="preserve">Classement des offres </w:t>
      </w:r>
    </w:p>
    <w:p w14:paraId="72A423B1" w14:textId="309A491D" w:rsidR="00BB3092" w:rsidRPr="0029372B" w:rsidRDefault="00BB3092" w:rsidP="00BB3092">
      <w:pPr>
        <w:spacing w:after="0" w:line="240" w:lineRule="auto"/>
        <w:rPr>
          <w:rFonts w:ascii="Arial" w:eastAsia="Times New Roman" w:hAnsi="Arial" w:cs="Arial"/>
          <w:lang w:eastAsia="fr-FR"/>
        </w:rPr>
      </w:pPr>
      <w:r w:rsidRPr="0029372B">
        <w:rPr>
          <w:rFonts w:ascii="Arial" w:eastAsia="Times New Roman" w:hAnsi="Arial" w:cs="Arial"/>
          <w:lang w:eastAsia="fr-FR"/>
        </w:rPr>
        <w:t xml:space="preserve">Le classement des offres se fera ensuite par addition </w:t>
      </w:r>
      <w:r w:rsidRPr="00454BBC">
        <w:rPr>
          <w:rFonts w:ascii="Arial" w:eastAsia="Times New Roman" w:hAnsi="Arial" w:cs="Arial"/>
          <w:lang w:eastAsia="fr-FR"/>
        </w:rPr>
        <w:t>des</w:t>
      </w:r>
      <w:r w:rsidRPr="00BE0CFF">
        <w:rPr>
          <w:rFonts w:ascii="Arial" w:eastAsia="Times New Roman" w:hAnsi="Arial" w:cs="Arial"/>
          <w:color w:val="0070C0"/>
          <w:lang w:eastAsia="fr-FR"/>
        </w:rPr>
        <w:t xml:space="preserve"> </w:t>
      </w:r>
      <w:r w:rsidR="00722227">
        <w:rPr>
          <w:rFonts w:ascii="Arial" w:eastAsia="Times New Roman" w:hAnsi="Arial" w:cs="Arial"/>
          <w:lang w:eastAsia="fr-FR"/>
        </w:rPr>
        <w:t>5</w:t>
      </w:r>
      <w:bookmarkStart w:id="6" w:name="_GoBack"/>
      <w:bookmarkEnd w:id="6"/>
      <w:r w:rsidRPr="004F3A59">
        <w:rPr>
          <w:rFonts w:ascii="Arial" w:eastAsia="Times New Roman" w:hAnsi="Arial" w:cs="Arial"/>
          <w:lang w:eastAsia="fr-FR"/>
        </w:rPr>
        <w:t xml:space="preserve"> </w:t>
      </w:r>
      <w:r w:rsidRPr="0029372B">
        <w:rPr>
          <w:rFonts w:ascii="Arial" w:eastAsia="Times New Roman" w:hAnsi="Arial" w:cs="Arial"/>
          <w:lang w:eastAsia="fr-FR"/>
        </w:rPr>
        <w:t>notes obtenues après application des coefficients pour chaque critère. A l’issue de l’analyse, les entreprises seront classées par ordre décroissant de valeur en fonction de la note finale obtenue.</w:t>
      </w:r>
    </w:p>
    <w:p w14:paraId="1DFA1F89" w14:textId="258E15BC" w:rsidR="00BB3092" w:rsidRPr="0029372B" w:rsidRDefault="00BB3092" w:rsidP="00BB3092">
      <w:pPr>
        <w:spacing w:after="0" w:line="240" w:lineRule="auto"/>
        <w:rPr>
          <w:rFonts w:ascii="Arial" w:eastAsia="Times New Roman" w:hAnsi="Arial" w:cs="Arial"/>
          <w:lang w:eastAsia="fr-FR"/>
        </w:rPr>
      </w:pPr>
      <w:r w:rsidRPr="0029372B">
        <w:rPr>
          <w:rFonts w:ascii="Arial" w:eastAsia="Times New Roman" w:hAnsi="Arial" w:cs="Arial"/>
          <w:lang w:eastAsia="fr-FR"/>
        </w:rPr>
        <w:t>L’offre la mieux classée sera donc retenue à titre provisoire en attendant que le candidat produise l</w:t>
      </w:r>
      <w:r>
        <w:rPr>
          <w:rFonts w:ascii="Arial" w:eastAsia="Times New Roman" w:hAnsi="Arial" w:cs="Arial"/>
          <w:lang w:eastAsia="fr-FR"/>
        </w:rPr>
        <w:t>’ensemble des justificatifs et documents mentionnés au paragraphe 7 ci-après.</w:t>
      </w:r>
    </w:p>
    <w:p w14:paraId="1F988358" w14:textId="77777777" w:rsidR="00BB3092" w:rsidRPr="0029372B" w:rsidRDefault="00BB3092" w:rsidP="00BB3092">
      <w:pPr>
        <w:spacing w:after="0" w:line="240" w:lineRule="auto"/>
        <w:rPr>
          <w:rFonts w:ascii="Arial" w:eastAsia="Times New Roman" w:hAnsi="Arial" w:cs="Arial"/>
          <w:b/>
          <w:lang w:eastAsia="fr-FR"/>
        </w:rPr>
      </w:pPr>
    </w:p>
    <w:p w14:paraId="233ADF0B" w14:textId="44D0771F" w:rsidR="00BB3092" w:rsidRDefault="00BB3092" w:rsidP="00BB3092">
      <w:pPr>
        <w:spacing w:after="0" w:line="240" w:lineRule="auto"/>
        <w:rPr>
          <w:rFonts w:ascii="Arial" w:eastAsia="Times New Roman" w:hAnsi="Arial" w:cs="Arial"/>
          <w:b/>
          <w:lang w:eastAsia="fr-FR"/>
        </w:rPr>
      </w:pPr>
    </w:p>
    <w:p w14:paraId="037646AF" w14:textId="77777777" w:rsidR="009C2E7F" w:rsidRPr="00ED3BF8" w:rsidRDefault="009C2E7F" w:rsidP="009C2E7F">
      <w:pPr>
        <w:pBdr>
          <w:bottom w:val="thickThinSmallGap" w:sz="12" w:space="6" w:color="auto"/>
        </w:pBdr>
        <w:spacing w:after="0" w:line="240" w:lineRule="auto"/>
        <w:rPr>
          <w:rFonts w:ascii="Arial" w:eastAsia="Times New Roman" w:hAnsi="Arial" w:cs="Arial"/>
          <w:b/>
          <w:bCs/>
          <w:sz w:val="28"/>
          <w:szCs w:val="28"/>
          <w:lang w:eastAsia="fr-FR"/>
        </w:rPr>
      </w:pPr>
      <w:r w:rsidRPr="003C49F9">
        <w:rPr>
          <w:rFonts w:ascii="Arial" w:eastAsia="Times New Roman" w:hAnsi="Arial" w:cs="Arial"/>
          <w:b/>
          <w:bCs/>
          <w:sz w:val="28"/>
          <w:szCs w:val="28"/>
          <w:lang w:eastAsia="fr-FR"/>
        </w:rPr>
        <w:t>7. REMISE PAR L’ATTRIBUTAIRE PRESSENTI DES DOCUMENTS</w:t>
      </w:r>
      <w:r>
        <w:rPr>
          <w:rFonts w:ascii="Arial" w:eastAsia="Times New Roman" w:hAnsi="Arial" w:cs="Arial"/>
          <w:b/>
          <w:bCs/>
          <w:sz w:val="28"/>
          <w:szCs w:val="28"/>
          <w:lang w:eastAsia="fr-FR"/>
        </w:rPr>
        <w:t xml:space="preserve"> ET PIECES MENTIONNEES AUX ARTICLE </w:t>
      </w:r>
      <w:r w:rsidRPr="00ED3BF8">
        <w:rPr>
          <w:rFonts w:ascii="Arial" w:eastAsia="Times New Roman" w:hAnsi="Arial" w:cs="Arial"/>
          <w:b/>
          <w:bCs/>
          <w:sz w:val="28"/>
          <w:szCs w:val="28"/>
          <w:lang w:eastAsia="fr-FR"/>
        </w:rPr>
        <w:t>R 2143-6 à R2143-10 DU CODE DE LA COMMANDE PUBLIQUE</w:t>
      </w:r>
    </w:p>
    <w:p w14:paraId="6B8269BC" w14:textId="77777777" w:rsidR="009C2E7F" w:rsidRPr="0029372B" w:rsidRDefault="009C2E7F" w:rsidP="009C2E7F">
      <w:pPr>
        <w:spacing w:after="0" w:line="240" w:lineRule="auto"/>
        <w:rPr>
          <w:rFonts w:ascii="Arial" w:eastAsia="Times New Roman" w:hAnsi="Arial" w:cs="Arial"/>
          <w:b/>
          <w:lang w:eastAsia="fr-FR"/>
        </w:rPr>
      </w:pPr>
    </w:p>
    <w:p w14:paraId="051F3A0D" w14:textId="77777777" w:rsidR="009C2E7F" w:rsidRPr="00ED3BF8" w:rsidRDefault="009C2E7F" w:rsidP="009C2E7F">
      <w:pPr>
        <w:spacing w:after="0" w:line="240" w:lineRule="auto"/>
        <w:jc w:val="both"/>
        <w:rPr>
          <w:rFonts w:ascii="Arial" w:eastAsia="Times New Roman" w:hAnsi="Arial" w:cs="Arial"/>
          <w:lang w:eastAsia="fr-FR"/>
        </w:rPr>
      </w:pPr>
      <w:r w:rsidRPr="0029372B">
        <w:rPr>
          <w:rFonts w:ascii="Arial" w:eastAsia="Times New Roman" w:hAnsi="Arial" w:cs="Arial"/>
          <w:lang w:eastAsia="fr-FR"/>
        </w:rPr>
        <w:t>Le candidat retenu devra remettre dans un délai de 1</w:t>
      </w:r>
      <w:r>
        <w:rPr>
          <w:rFonts w:ascii="Arial" w:eastAsia="Times New Roman" w:hAnsi="Arial" w:cs="Arial"/>
          <w:lang w:eastAsia="fr-FR"/>
        </w:rPr>
        <w:t>0</w:t>
      </w:r>
      <w:r w:rsidRPr="0029372B">
        <w:rPr>
          <w:rFonts w:ascii="Arial" w:eastAsia="Times New Roman" w:hAnsi="Arial" w:cs="Arial"/>
          <w:lang w:eastAsia="fr-FR"/>
        </w:rPr>
        <w:t xml:space="preserve"> jours</w:t>
      </w:r>
      <w:r>
        <w:rPr>
          <w:rFonts w:ascii="Arial" w:eastAsia="Times New Roman" w:hAnsi="Arial" w:cs="Arial"/>
          <w:lang w:eastAsia="fr-FR"/>
        </w:rPr>
        <w:t xml:space="preserve"> calendaires</w:t>
      </w:r>
      <w:r w:rsidRPr="0029372B">
        <w:rPr>
          <w:rFonts w:ascii="Arial" w:eastAsia="Times New Roman" w:hAnsi="Arial" w:cs="Arial"/>
          <w:lang w:eastAsia="fr-FR"/>
        </w:rPr>
        <w:t xml:space="preserve">, à compter de la demande de l’ADEME (le délai commençant à courir à compter de la réception par le </w:t>
      </w:r>
      <w:r>
        <w:rPr>
          <w:rFonts w:ascii="Arial" w:eastAsia="Times New Roman" w:hAnsi="Arial" w:cs="Arial"/>
          <w:lang w:eastAsia="fr-FR"/>
        </w:rPr>
        <w:t xml:space="preserve">candidat retenu de cette </w:t>
      </w:r>
      <w:r w:rsidRPr="0029372B">
        <w:rPr>
          <w:rFonts w:ascii="Arial" w:eastAsia="Times New Roman" w:hAnsi="Arial" w:cs="Arial"/>
          <w:lang w:eastAsia="fr-FR"/>
        </w:rPr>
        <w:t xml:space="preserve">demande) l’ensemble des </w:t>
      </w:r>
      <w:r>
        <w:rPr>
          <w:rFonts w:ascii="Arial" w:eastAsia="Times New Roman" w:hAnsi="Arial" w:cs="Arial"/>
          <w:lang w:eastAsia="fr-FR"/>
        </w:rPr>
        <w:t xml:space="preserve">documents et pièces énumérés </w:t>
      </w:r>
      <w:r w:rsidRPr="00ED3BF8">
        <w:rPr>
          <w:rFonts w:ascii="Arial" w:eastAsia="Times New Roman" w:hAnsi="Arial" w:cs="Arial"/>
          <w:lang w:eastAsia="fr-FR"/>
        </w:rPr>
        <w:t>aux articles R 2143-6 à R 2143-10 du Code de la commande publique.</w:t>
      </w:r>
    </w:p>
    <w:p w14:paraId="1A02B5CE" w14:textId="77777777" w:rsidR="009C2E7F" w:rsidRPr="009C648B" w:rsidRDefault="009C2E7F" w:rsidP="009C2E7F">
      <w:pPr>
        <w:spacing w:after="0" w:line="240" w:lineRule="auto"/>
        <w:jc w:val="both"/>
        <w:rPr>
          <w:rFonts w:ascii="Arial" w:eastAsia="Times New Roman" w:hAnsi="Arial" w:cs="Arial"/>
          <w:color w:val="FF0000"/>
          <w:lang w:eastAsia="fr-FR"/>
        </w:rPr>
      </w:pPr>
    </w:p>
    <w:p w14:paraId="75055256" w14:textId="77777777" w:rsidR="009C2E7F" w:rsidRPr="00ED3BF8" w:rsidRDefault="009C2E7F" w:rsidP="009C2E7F">
      <w:pPr>
        <w:spacing w:after="0" w:line="240" w:lineRule="auto"/>
        <w:jc w:val="both"/>
        <w:rPr>
          <w:rFonts w:ascii="Arial" w:eastAsia="Times New Roman" w:hAnsi="Arial" w:cs="Arial"/>
          <w:lang w:eastAsia="fr-FR"/>
        </w:rPr>
      </w:pPr>
      <w:r>
        <w:rPr>
          <w:rFonts w:ascii="Arial" w:eastAsia="Times New Roman" w:hAnsi="Arial" w:cs="Arial"/>
          <w:lang w:eastAsia="fr-FR"/>
        </w:rPr>
        <w:t xml:space="preserve">Il est exigé du candidat retenu qu’il joigne une traduction en français des documents et pièces rédigés dans une autre langue, remis en application des dispositions des </w:t>
      </w:r>
      <w:r w:rsidRPr="00ED3BF8">
        <w:rPr>
          <w:rFonts w:ascii="Arial" w:eastAsia="Times New Roman" w:hAnsi="Arial" w:cs="Arial"/>
          <w:lang w:eastAsia="fr-FR"/>
        </w:rPr>
        <w:t>articles R 2143-6 à R 2143-10 du Code de la commande publique.</w:t>
      </w:r>
    </w:p>
    <w:p w14:paraId="6834976A" w14:textId="77777777" w:rsidR="009C2E7F" w:rsidRPr="00ED3BF8" w:rsidRDefault="009C2E7F" w:rsidP="009C2E7F">
      <w:pPr>
        <w:spacing w:after="0" w:line="240" w:lineRule="auto"/>
        <w:rPr>
          <w:rFonts w:ascii="Arial" w:eastAsia="Times New Roman" w:hAnsi="Arial" w:cs="Arial"/>
          <w:lang w:eastAsia="fr-FR"/>
        </w:rPr>
      </w:pPr>
    </w:p>
    <w:p w14:paraId="44A1A62F" w14:textId="77777777" w:rsidR="009C2E7F" w:rsidRPr="0029372B" w:rsidRDefault="009C2E7F" w:rsidP="009C2E7F">
      <w:pPr>
        <w:spacing w:after="0" w:line="240" w:lineRule="auto"/>
        <w:jc w:val="both"/>
        <w:rPr>
          <w:rFonts w:ascii="Arial" w:eastAsia="Times New Roman" w:hAnsi="Arial" w:cs="Arial"/>
          <w:lang w:eastAsia="fr-FR"/>
        </w:rPr>
      </w:pPr>
      <w:r w:rsidRPr="00ED3BF8">
        <w:rPr>
          <w:rFonts w:ascii="Arial" w:eastAsia="Times New Roman" w:hAnsi="Arial" w:cs="Arial"/>
          <w:lang w:eastAsia="fr-FR"/>
        </w:rPr>
        <w:t>En application des dispositions de l’article R2144-7 du Code de la commande publique,</w:t>
      </w:r>
      <w:r>
        <w:rPr>
          <w:rFonts w:ascii="Arial" w:eastAsia="Times New Roman" w:hAnsi="Arial" w:cs="Arial"/>
          <w:lang w:eastAsia="fr-FR"/>
        </w:rPr>
        <w:t xml:space="preserve"> si le candidat retenu ne peut pas produire les pièces requises dans le délai précité, sa candidature est déclarée irrecevable et il est éliminé.</w:t>
      </w:r>
    </w:p>
    <w:p w14:paraId="08712967" w14:textId="77777777" w:rsidR="009C2E7F" w:rsidRPr="0029372B" w:rsidRDefault="009C2E7F" w:rsidP="009C2E7F">
      <w:pPr>
        <w:spacing w:after="0" w:line="240" w:lineRule="auto"/>
        <w:rPr>
          <w:rFonts w:ascii="Arial" w:eastAsia="Times New Roman" w:hAnsi="Arial" w:cs="Arial"/>
          <w:b/>
          <w:lang w:eastAsia="fr-FR"/>
        </w:rPr>
      </w:pPr>
    </w:p>
    <w:p w14:paraId="0C76C3FF" w14:textId="77777777" w:rsidR="006932B0" w:rsidRDefault="006932B0" w:rsidP="00BB3092">
      <w:pPr>
        <w:spacing w:after="0" w:line="240" w:lineRule="auto"/>
        <w:rPr>
          <w:rFonts w:ascii="Arial" w:eastAsia="Times New Roman" w:hAnsi="Arial" w:cs="Arial"/>
          <w:b/>
          <w:lang w:eastAsia="fr-FR"/>
        </w:rPr>
      </w:pPr>
    </w:p>
    <w:sectPr w:rsidR="006932B0">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544383" w16cid:durableId="1D380FCE"/>
  <w16cid:commentId w16cid:paraId="6153B907" w16cid:durableId="1D380C73"/>
  <w16cid:commentId w16cid:paraId="31740B56" w16cid:durableId="1D380C27"/>
  <w16cid:commentId w16cid:paraId="2C5F0E4D" w16cid:durableId="1D381C7E"/>
  <w16cid:commentId w16cid:paraId="1070DC40" w16cid:durableId="1D380C28"/>
  <w16cid:commentId w16cid:paraId="14CF17DC" w16cid:durableId="1D3EB079"/>
  <w16cid:commentId w16cid:paraId="468C7E7F" w16cid:durableId="1D3EDD51"/>
  <w16cid:commentId w16cid:paraId="6BDF485D" w16cid:durableId="1D3EDD50"/>
  <w16cid:commentId w16cid:paraId="14998A1C" w16cid:durableId="1D38136C"/>
  <w16cid:commentId w16cid:paraId="2A50E785" w16cid:durableId="1D380C29"/>
  <w16cid:commentId w16cid:paraId="604B55D0" w16cid:durableId="1D3810E4"/>
  <w16cid:commentId w16cid:paraId="3E0CC53A" w16cid:durableId="1D3816C4"/>
  <w16cid:commentId w16cid:paraId="5B5E786E" w16cid:durableId="1D380C2E"/>
  <w16cid:commentId w16cid:paraId="648926A2" w16cid:durableId="1D380C2F"/>
  <w16cid:commentId w16cid:paraId="6A2CA97B" w16cid:durableId="1D380C30"/>
  <w16cid:commentId w16cid:paraId="532D5B8B" w16cid:durableId="1D3EE18E"/>
  <w16cid:commentId w16cid:paraId="48D529D6" w16cid:durableId="1D3EE1B5"/>
  <w16cid:commentId w16cid:paraId="43FBDAF2" w16cid:durableId="1D3EE666"/>
  <w16cid:commentId w16cid:paraId="7C9C0B03" w16cid:durableId="1D380C31"/>
  <w16cid:commentId w16cid:paraId="23B9CF21" w16cid:durableId="1D3EE41F"/>
  <w16cid:commentId w16cid:paraId="095F5D17" w16cid:durableId="1D380C32"/>
  <w16cid:commentId w16cid:paraId="5C21F959" w16cid:durableId="1D3817E6"/>
  <w16cid:commentId w16cid:paraId="64A2AEF2" w16cid:durableId="1D38195F"/>
  <w16cid:commentId w16cid:paraId="156DF7BE" w16cid:durableId="1D380C35"/>
  <w16cid:commentId w16cid:paraId="74205280" w16cid:durableId="1D380C36"/>
  <w16cid:commentId w16cid:paraId="1FC23173" w16cid:durableId="1D381AF7"/>
  <w16cid:commentId w16cid:paraId="15A67C28" w16cid:durableId="1D381B65"/>
  <w16cid:commentId w16cid:paraId="4758112C" w16cid:durableId="1D381CC3"/>
  <w16cid:commentId w16cid:paraId="2DC7FBA0" w16cid:durableId="1D384435"/>
  <w16cid:commentId w16cid:paraId="6C0CF879" w16cid:durableId="1D380C3E"/>
  <w16cid:commentId w16cid:paraId="4CDEB743" w16cid:durableId="1D380C3A"/>
  <w16cid:commentId w16cid:paraId="2A82FD85" w16cid:durableId="1D380C3B"/>
  <w16cid:commentId w16cid:paraId="04B202AC" w16cid:durableId="1D380C3C"/>
  <w16cid:commentId w16cid:paraId="20673A9C" w16cid:durableId="1D380C3D"/>
  <w16cid:commentId w16cid:paraId="5F3FB906" w16cid:durableId="1D38428E"/>
  <w16cid:commentId w16cid:paraId="79D10C17" w16cid:durableId="1D385272"/>
  <w16cid:commentId w16cid:paraId="4AC5E251" w16cid:durableId="1D380C3F"/>
  <w16cid:commentId w16cid:paraId="01809F83" w16cid:durableId="1D38453D"/>
  <w16cid:commentId w16cid:paraId="75911F6F" w16cid:durableId="1D380C40"/>
  <w16cid:commentId w16cid:paraId="6CF03834" w16cid:durableId="1D384B4D"/>
  <w16cid:commentId w16cid:paraId="58A74806" w16cid:durableId="1D384CBE"/>
  <w16cid:commentId w16cid:paraId="6BB143F9" w16cid:durableId="1D3849B0"/>
  <w16cid:commentId w16cid:paraId="295D33ED" w16cid:durableId="1D3853EC"/>
  <w16cid:commentId w16cid:paraId="439B62FF" w16cid:durableId="1D3EAE5D"/>
  <w16cid:commentId w16cid:paraId="248817CB" w16cid:durableId="1D380C42"/>
  <w16cid:commentId w16cid:paraId="55E225B0" w16cid:durableId="1D38654C"/>
  <w16cid:commentId w16cid:paraId="14057C79" w16cid:durableId="1D380C43"/>
  <w16cid:commentId w16cid:paraId="57702900" w16cid:durableId="1D3862F5"/>
  <w16cid:commentId w16cid:paraId="0ED52680" w16cid:durableId="1D3EE8FA"/>
  <w16cid:commentId w16cid:paraId="7E1F95BD" w16cid:durableId="1D38650C"/>
  <w16cid:commentId w16cid:paraId="460D234B" w16cid:durableId="1D3EAE63"/>
  <w16cid:commentId w16cid:paraId="7C9DA8BB" w16cid:durableId="1D3EAE64"/>
  <w16cid:commentId w16cid:paraId="475F1BD9" w16cid:durableId="1D3EAE65"/>
  <w16cid:commentId w16cid:paraId="0CBF5039" w16cid:durableId="1D38500B"/>
  <w16cid:commentId w16cid:paraId="1C16CD65" w16cid:durableId="1D384FBB"/>
  <w16cid:commentId w16cid:paraId="5120C032" w16cid:durableId="1D385090"/>
  <w16cid:commentId w16cid:paraId="274F7636" w16cid:durableId="1D386A18"/>
  <w16cid:commentId w16cid:paraId="1B3AB933" w16cid:durableId="1D380C4A"/>
  <w16cid:commentId w16cid:paraId="54B487E1" w16cid:durableId="1D386A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00017" w14:textId="77777777" w:rsidR="00214263" w:rsidRDefault="00214263" w:rsidP="00C2055D">
      <w:pPr>
        <w:spacing w:after="0" w:line="240" w:lineRule="auto"/>
      </w:pPr>
      <w:r>
        <w:separator/>
      </w:r>
    </w:p>
  </w:endnote>
  <w:endnote w:type="continuationSeparator" w:id="0">
    <w:p w14:paraId="3C0B1C93" w14:textId="77777777" w:rsidR="00214263" w:rsidRDefault="00214263" w:rsidP="00C20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7E66" w14:textId="77777777" w:rsidR="005379BD" w:rsidRDefault="00537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446721"/>
      <w:docPartObj>
        <w:docPartGallery w:val="Page Numbers (Bottom of Page)"/>
        <w:docPartUnique/>
      </w:docPartObj>
    </w:sdtPr>
    <w:sdtEndPr/>
    <w:sdtContent>
      <w:p w14:paraId="18F9C411" w14:textId="6062D404" w:rsidR="005379BD" w:rsidRDefault="005379BD">
        <w:pPr>
          <w:pStyle w:val="Pieddepage"/>
          <w:jc w:val="right"/>
        </w:pPr>
        <w:r>
          <w:fldChar w:fldCharType="begin"/>
        </w:r>
        <w:r>
          <w:instrText>PAGE   \* MERGEFORMAT</w:instrText>
        </w:r>
        <w:r>
          <w:fldChar w:fldCharType="separate"/>
        </w:r>
        <w:r w:rsidR="00722227">
          <w:rPr>
            <w:noProof/>
          </w:rPr>
          <w:t>11</w:t>
        </w:r>
        <w:r>
          <w:fldChar w:fldCharType="end"/>
        </w:r>
      </w:p>
    </w:sdtContent>
  </w:sdt>
  <w:p w14:paraId="40E39106" w14:textId="77777777" w:rsidR="005379BD" w:rsidRDefault="005379B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938E" w14:textId="77777777" w:rsidR="005379BD" w:rsidRDefault="005379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30EB1" w14:textId="77777777" w:rsidR="00214263" w:rsidRDefault="00214263" w:rsidP="00C2055D">
      <w:pPr>
        <w:spacing w:after="0" w:line="240" w:lineRule="auto"/>
      </w:pPr>
      <w:r>
        <w:separator/>
      </w:r>
    </w:p>
  </w:footnote>
  <w:footnote w:type="continuationSeparator" w:id="0">
    <w:p w14:paraId="27F00416" w14:textId="77777777" w:rsidR="00214263" w:rsidRDefault="00214263" w:rsidP="00C20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DB35" w14:textId="77777777" w:rsidR="005379BD" w:rsidRDefault="005379B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81D7B" w14:textId="77777777" w:rsidR="005379BD" w:rsidRDefault="005379B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7CB23" w14:textId="77777777" w:rsidR="005379BD" w:rsidRDefault="005379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749"/>
    <w:multiLevelType w:val="hybridMultilevel"/>
    <w:tmpl w:val="4B14A32E"/>
    <w:lvl w:ilvl="0" w:tplc="F6F6E17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B536C2"/>
    <w:multiLevelType w:val="hybridMultilevel"/>
    <w:tmpl w:val="43DEEC34"/>
    <w:lvl w:ilvl="0" w:tplc="D5F24C58">
      <w:start w:val="5"/>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AC0F94"/>
    <w:multiLevelType w:val="multilevel"/>
    <w:tmpl w:val="BD18DB7A"/>
    <w:lvl w:ilvl="0">
      <w:start w:val="1"/>
      <w:numFmt w:val="decimal"/>
      <w:lvlText w:val="%1."/>
      <w:lvlJc w:val="left"/>
      <w:pPr>
        <w:ind w:left="375" w:hanging="375"/>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2936" w:hanging="1800"/>
      </w:pPr>
      <w:rPr>
        <w:rFonts w:hint="default"/>
        <w:b/>
      </w:rPr>
    </w:lvl>
  </w:abstractNum>
  <w:abstractNum w:abstractNumId="3" w15:restartNumberingAfterBreak="0">
    <w:nsid w:val="0ED95A38"/>
    <w:multiLevelType w:val="hybridMultilevel"/>
    <w:tmpl w:val="A62EB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40823"/>
    <w:multiLevelType w:val="hybridMultilevel"/>
    <w:tmpl w:val="982A23D4"/>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3EE3CC7"/>
    <w:multiLevelType w:val="hybridMultilevel"/>
    <w:tmpl w:val="B9022044"/>
    <w:lvl w:ilvl="0" w:tplc="A122352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70C607C"/>
    <w:multiLevelType w:val="hybridMultilevel"/>
    <w:tmpl w:val="F686F5BA"/>
    <w:lvl w:ilvl="0" w:tplc="B906CF9E">
      <w:numFmt w:val="bullet"/>
      <w:lvlText w:val="-"/>
      <w:lvlJc w:val="left"/>
      <w:pPr>
        <w:ind w:left="1770" w:hanging="360"/>
      </w:pPr>
      <w:rPr>
        <w:rFonts w:ascii="Helvetica" w:eastAsia="Times New Roman" w:hAnsi="Helvetica" w:cs="Helvetica" w:hint="default"/>
      </w:rPr>
    </w:lvl>
    <w:lvl w:ilvl="1" w:tplc="040C0003">
      <w:start w:val="1"/>
      <w:numFmt w:val="bullet"/>
      <w:lvlText w:val="o"/>
      <w:lvlJc w:val="left"/>
      <w:pPr>
        <w:ind w:left="2490" w:hanging="360"/>
      </w:pPr>
      <w:rPr>
        <w:rFonts w:ascii="Courier New" w:hAnsi="Courier New" w:cs="Courier New" w:hint="default"/>
      </w:rPr>
    </w:lvl>
    <w:lvl w:ilvl="2" w:tplc="040C0005">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7" w15:restartNumberingAfterBreak="0">
    <w:nsid w:val="1DF56FBF"/>
    <w:multiLevelType w:val="hybridMultilevel"/>
    <w:tmpl w:val="5E4C0C58"/>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E0B9C"/>
    <w:multiLevelType w:val="hybridMultilevel"/>
    <w:tmpl w:val="D4DCA694"/>
    <w:lvl w:ilvl="0" w:tplc="8598B2B8">
      <w:start w:val="1"/>
      <w:numFmt w:val="bullet"/>
      <w:lvlText w:val="-"/>
      <w:lvlJc w:val="left"/>
      <w:pPr>
        <w:ind w:left="1072" w:hanging="360"/>
      </w:pPr>
      <w:rPr>
        <w:rFonts w:ascii="Arial" w:eastAsia="Times New Roman" w:hAnsi="Arial" w:cs="Arial" w:hint="default"/>
      </w:rPr>
    </w:lvl>
    <w:lvl w:ilvl="1" w:tplc="040C0003">
      <w:start w:val="1"/>
      <w:numFmt w:val="bullet"/>
      <w:lvlText w:val="o"/>
      <w:lvlJc w:val="left"/>
      <w:pPr>
        <w:ind w:left="1792" w:hanging="360"/>
      </w:pPr>
      <w:rPr>
        <w:rFonts w:ascii="Courier New" w:hAnsi="Courier New" w:cs="Courier New" w:hint="default"/>
      </w:rPr>
    </w:lvl>
    <w:lvl w:ilvl="2" w:tplc="040C0005" w:tentative="1">
      <w:start w:val="1"/>
      <w:numFmt w:val="bullet"/>
      <w:lvlText w:val=""/>
      <w:lvlJc w:val="left"/>
      <w:pPr>
        <w:ind w:left="2512" w:hanging="360"/>
      </w:pPr>
      <w:rPr>
        <w:rFonts w:ascii="Wingdings" w:hAnsi="Wingdings" w:hint="default"/>
      </w:rPr>
    </w:lvl>
    <w:lvl w:ilvl="3" w:tplc="040C0001" w:tentative="1">
      <w:start w:val="1"/>
      <w:numFmt w:val="bullet"/>
      <w:lvlText w:val=""/>
      <w:lvlJc w:val="left"/>
      <w:pPr>
        <w:ind w:left="3232" w:hanging="360"/>
      </w:pPr>
      <w:rPr>
        <w:rFonts w:ascii="Symbol" w:hAnsi="Symbol" w:hint="default"/>
      </w:rPr>
    </w:lvl>
    <w:lvl w:ilvl="4" w:tplc="040C0003" w:tentative="1">
      <w:start w:val="1"/>
      <w:numFmt w:val="bullet"/>
      <w:lvlText w:val="o"/>
      <w:lvlJc w:val="left"/>
      <w:pPr>
        <w:ind w:left="3952" w:hanging="360"/>
      </w:pPr>
      <w:rPr>
        <w:rFonts w:ascii="Courier New" w:hAnsi="Courier New" w:cs="Courier New" w:hint="default"/>
      </w:rPr>
    </w:lvl>
    <w:lvl w:ilvl="5" w:tplc="040C0005" w:tentative="1">
      <w:start w:val="1"/>
      <w:numFmt w:val="bullet"/>
      <w:lvlText w:val=""/>
      <w:lvlJc w:val="left"/>
      <w:pPr>
        <w:ind w:left="4672" w:hanging="360"/>
      </w:pPr>
      <w:rPr>
        <w:rFonts w:ascii="Wingdings" w:hAnsi="Wingdings" w:hint="default"/>
      </w:rPr>
    </w:lvl>
    <w:lvl w:ilvl="6" w:tplc="040C0001" w:tentative="1">
      <w:start w:val="1"/>
      <w:numFmt w:val="bullet"/>
      <w:lvlText w:val=""/>
      <w:lvlJc w:val="left"/>
      <w:pPr>
        <w:ind w:left="5392" w:hanging="360"/>
      </w:pPr>
      <w:rPr>
        <w:rFonts w:ascii="Symbol" w:hAnsi="Symbol" w:hint="default"/>
      </w:rPr>
    </w:lvl>
    <w:lvl w:ilvl="7" w:tplc="040C0003" w:tentative="1">
      <w:start w:val="1"/>
      <w:numFmt w:val="bullet"/>
      <w:lvlText w:val="o"/>
      <w:lvlJc w:val="left"/>
      <w:pPr>
        <w:ind w:left="6112" w:hanging="360"/>
      </w:pPr>
      <w:rPr>
        <w:rFonts w:ascii="Courier New" w:hAnsi="Courier New" w:cs="Courier New" w:hint="default"/>
      </w:rPr>
    </w:lvl>
    <w:lvl w:ilvl="8" w:tplc="040C0005" w:tentative="1">
      <w:start w:val="1"/>
      <w:numFmt w:val="bullet"/>
      <w:lvlText w:val=""/>
      <w:lvlJc w:val="left"/>
      <w:pPr>
        <w:ind w:left="6832" w:hanging="360"/>
      </w:pPr>
      <w:rPr>
        <w:rFonts w:ascii="Wingdings" w:hAnsi="Wingdings" w:hint="default"/>
      </w:rPr>
    </w:lvl>
  </w:abstractNum>
  <w:abstractNum w:abstractNumId="9" w15:restartNumberingAfterBreak="0">
    <w:nsid w:val="2512633B"/>
    <w:multiLevelType w:val="hybridMultilevel"/>
    <w:tmpl w:val="7D883A28"/>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0F7A25"/>
    <w:multiLevelType w:val="hybridMultilevel"/>
    <w:tmpl w:val="10A62A90"/>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963D17"/>
    <w:multiLevelType w:val="multilevel"/>
    <w:tmpl w:val="BB181AEE"/>
    <w:lvl w:ilvl="0">
      <w:start w:val="2"/>
      <w:numFmt w:val="decimal"/>
      <w:lvlText w:val="%1."/>
      <w:lvlJc w:val="left"/>
      <w:pPr>
        <w:ind w:left="375" w:hanging="3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DAF4DBA"/>
    <w:multiLevelType w:val="hybridMultilevel"/>
    <w:tmpl w:val="32B224A0"/>
    <w:lvl w:ilvl="0" w:tplc="A1223528">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2E117D44"/>
    <w:multiLevelType w:val="hybridMultilevel"/>
    <w:tmpl w:val="37868ECE"/>
    <w:lvl w:ilvl="0" w:tplc="5B5E7C12">
      <w:start w:val="6"/>
      <w:numFmt w:val="bullet"/>
      <w:lvlText w:val="-"/>
      <w:lvlJc w:val="left"/>
      <w:pPr>
        <w:tabs>
          <w:tab w:val="num" w:pos="1410"/>
        </w:tabs>
        <w:ind w:left="1410" w:hanging="870"/>
      </w:pPr>
      <w:rPr>
        <w:rFonts w:ascii="Arial" w:eastAsia="Times New Roman" w:hAnsi="Arial"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2ECE47FB"/>
    <w:multiLevelType w:val="hybridMultilevel"/>
    <w:tmpl w:val="5D064C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897F4A"/>
    <w:multiLevelType w:val="hybridMultilevel"/>
    <w:tmpl w:val="1C5ECBB6"/>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FD7DC4"/>
    <w:multiLevelType w:val="hybridMultilevel"/>
    <w:tmpl w:val="083A19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083000"/>
    <w:multiLevelType w:val="hybridMultilevel"/>
    <w:tmpl w:val="0D9A099E"/>
    <w:lvl w:ilvl="0" w:tplc="067C305E">
      <w:start w:val="1"/>
      <w:numFmt w:val="bullet"/>
      <w:lvlText w:val=""/>
      <w:lvlJc w:val="left"/>
      <w:pPr>
        <w:tabs>
          <w:tab w:val="num" w:pos="1260"/>
        </w:tabs>
        <w:ind w:left="1260" w:hanging="360"/>
      </w:pPr>
      <w:rPr>
        <w:rFonts w:ascii="Wingdings" w:hAnsi="Wingdings" w:hint="default"/>
      </w:rPr>
    </w:lvl>
    <w:lvl w:ilvl="1" w:tplc="040C0003">
      <w:start w:val="1"/>
      <w:numFmt w:val="bullet"/>
      <w:lvlText w:val="o"/>
      <w:lvlJc w:val="left"/>
      <w:pPr>
        <w:tabs>
          <w:tab w:val="num" w:pos="1980"/>
        </w:tabs>
        <w:ind w:left="1980" w:hanging="360"/>
      </w:pPr>
      <w:rPr>
        <w:rFonts w:ascii="Courier New" w:hAnsi="Courier New" w:cs="Arial" w:hint="default"/>
      </w:rPr>
    </w:lvl>
    <w:lvl w:ilvl="2" w:tplc="040C0005">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Arial"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Arial"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E255D36"/>
    <w:multiLevelType w:val="hybridMultilevel"/>
    <w:tmpl w:val="18EC8C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464C62"/>
    <w:multiLevelType w:val="hybridMultilevel"/>
    <w:tmpl w:val="2FC0672C"/>
    <w:lvl w:ilvl="0" w:tplc="DBC6E808">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C770FA"/>
    <w:multiLevelType w:val="hybridMultilevel"/>
    <w:tmpl w:val="51DE148E"/>
    <w:lvl w:ilvl="0" w:tplc="1A22E76E">
      <w:start w:val="1"/>
      <w:numFmt w:val="upperLetter"/>
      <w:lvlText w:val="%1."/>
      <w:lvlJc w:val="left"/>
      <w:pPr>
        <w:tabs>
          <w:tab w:val="num" w:pos="6030"/>
        </w:tabs>
        <w:ind w:left="6030" w:hanging="360"/>
      </w:pPr>
      <w:rPr>
        <w:rFonts w:hint="default"/>
      </w:rPr>
    </w:lvl>
    <w:lvl w:ilvl="1" w:tplc="040C0003" w:tentative="1">
      <w:start w:val="1"/>
      <w:numFmt w:val="lowerLetter"/>
      <w:lvlText w:val="%2."/>
      <w:lvlJc w:val="left"/>
      <w:pPr>
        <w:tabs>
          <w:tab w:val="num" w:pos="6750"/>
        </w:tabs>
        <w:ind w:left="6750" w:hanging="360"/>
      </w:pPr>
    </w:lvl>
    <w:lvl w:ilvl="2" w:tplc="040C0005" w:tentative="1">
      <w:start w:val="1"/>
      <w:numFmt w:val="lowerRoman"/>
      <w:lvlText w:val="%3."/>
      <w:lvlJc w:val="right"/>
      <w:pPr>
        <w:tabs>
          <w:tab w:val="num" w:pos="7470"/>
        </w:tabs>
        <w:ind w:left="7470" w:hanging="180"/>
      </w:pPr>
    </w:lvl>
    <w:lvl w:ilvl="3" w:tplc="040C0001" w:tentative="1">
      <w:start w:val="1"/>
      <w:numFmt w:val="decimal"/>
      <w:lvlText w:val="%4."/>
      <w:lvlJc w:val="left"/>
      <w:pPr>
        <w:tabs>
          <w:tab w:val="num" w:pos="8190"/>
        </w:tabs>
        <w:ind w:left="8190" w:hanging="360"/>
      </w:pPr>
    </w:lvl>
    <w:lvl w:ilvl="4" w:tplc="040C0003" w:tentative="1">
      <w:start w:val="1"/>
      <w:numFmt w:val="lowerLetter"/>
      <w:lvlText w:val="%5."/>
      <w:lvlJc w:val="left"/>
      <w:pPr>
        <w:tabs>
          <w:tab w:val="num" w:pos="8910"/>
        </w:tabs>
        <w:ind w:left="8910" w:hanging="360"/>
      </w:pPr>
    </w:lvl>
    <w:lvl w:ilvl="5" w:tplc="040C0005" w:tentative="1">
      <w:start w:val="1"/>
      <w:numFmt w:val="lowerRoman"/>
      <w:lvlText w:val="%6."/>
      <w:lvlJc w:val="right"/>
      <w:pPr>
        <w:tabs>
          <w:tab w:val="num" w:pos="9630"/>
        </w:tabs>
        <w:ind w:left="9630" w:hanging="180"/>
      </w:pPr>
    </w:lvl>
    <w:lvl w:ilvl="6" w:tplc="040C0001" w:tentative="1">
      <w:start w:val="1"/>
      <w:numFmt w:val="decimal"/>
      <w:lvlText w:val="%7."/>
      <w:lvlJc w:val="left"/>
      <w:pPr>
        <w:tabs>
          <w:tab w:val="num" w:pos="10350"/>
        </w:tabs>
        <w:ind w:left="10350" w:hanging="360"/>
      </w:pPr>
    </w:lvl>
    <w:lvl w:ilvl="7" w:tplc="040C0003" w:tentative="1">
      <w:start w:val="1"/>
      <w:numFmt w:val="lowerLetter"/>
      <w:lvlText w:val="%8."/>
      <w:lvlJc w:val="left"/>
      <w:pPr>
        <w:tabs>
          <w:tab w:val="num" w:pos="11070"/>
        </w:tabs>
        <w:ind w:left="11070" w:hanging="360"/>
      </w:pPr>
    </w:lvl>
    <w:lvl w:ilvl="8" w:tplc="040C0005" w:tentative="1">
      <w:start w:val="1"/>
      <w:numFmt w:val="lowerRoman"/>
      <w:lvlText w:val="%9."/>
      <w:lvlJc w:val="right"/>
      <w:pPr>
        <w:tabs>
          <w:tab w:val="num" w:pos="11790"/>
        </w:tabs>
        <w:ind w:left="11790" w:hanging="180"/>
      </w:pPr>
    </w:lvl>
  </w:abstractNum>
  <w:abstractNum w:abstractNumId="21" w15:restartNumberingAfterBreak="0">
    <w:nsid w:val="460E4D3A"/>
    <w:multiLevelType w:val="hybridMultilevel"/>
    <w:tmpl w:val="F5AC5C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9AB6593"/>
    <w:multiLevelType w:val="hybridMultilevel"/>
    <w:tmpl w:val="9070B6A2"/>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BC17E2"/>
    <w:multiLevelType w:val="hybridMultilevel"/>
    <w:tmpl w:val="EE48F31E"/>
    <w:lvl w:ilvl="0" w:tplc="A122352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51A44C17"/>
    <w:multiLevelType w:val="hybridMultilevel"/>
    <w:tmpl w:val="BCBAC40A"/>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534546B4"/>
    <w:multiLevelType w:val="hybridMultilevel"/>
    <w:tmpl w:val="59BE64A8"/>
    <w:lvl w:ilvl="0" w:tplc="910E461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1C2020"/>
    <w:multiLevelType w:val="hybridMultilevel"/>
    <w:tmpl w:val="DC72BC26"/>
    <w:lvl w:ilvl="0" w:tplc="1A22E76E">
      <w:start w:val="1"/>
      <w:numFmt w:val="upp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5F2284"/>
    <w:multiLevelType w:val="hybridMultilevel"/>
    <w:tmpl w:val="D4E04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4C0CA5"/>
    <w:multiLevelType w:val="hybridMultilevel"/>
    <w:tmpl w:val="77FA551E"/>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F614BD"/>
    <w:multiLevelType w:val="hybridMultilevel"/>
    <w:tmpl w:val="9070B6A2"/>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971827"/>
    <w:multiLevelType w:val="hybridMultilevel"/>
    <w:tmpl w:val="9ABA7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1F5B47"/>
    <w:multiLevelType w:val="hybridMultilevel"/>
    <w:tmpl w:val="982A23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2F0ADE"/>
    <w:multiLevelType w:val="hybridMultilevel"/>
    <w:tmpl w:val="1200043E"/>
    <w:lvl w:ilvl="0" w:tplc="040C0001">
      <w:start w:val="1"/>
      <w:numFmt w:val="bullet"/>
      <w:lvlText w:val=""/>
      <w:lvlJc w:val="left"/>
      <w:pPr>
        <w:tabs>
          <w:tab w:val="num" w:pos="1287"/>
        </w:tabs>
        <w:ind w:left="1287" w:hanging="360"/>
      </w:pPr>
      <w:rPr>
        <w:rFonts w:ascii="Symbol" w:hAnsi="Symbol" w:cs="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cs="Wingdings" w:hint="default"/>
      </w:rPr>
    </w:lvl>
    <w:lvl w:ilvl="3" w:tplc="040C0001" w:tentative="1">
      <w:start w:val="1"/>
      <w:numFmt w:val="bullet"/>
      <w:lvlText w:val=""/>
      <w:lvlJc w:val="left"/>
      <w:pPr>
        <w:tabs>
          <w:tab w:val="num" w:pos="3447"/>
        </w:tabs>
        <w:ind w:left="3447" w:hanging="360"/>
      </w:pPr>
      <w:rPr>
        <w:rFonts w:ascii="Symbol" w:hAnsi="Symbol" w:cs="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cs="Wingdings" w:hint="default"/>
      </w:rPr>
    </w:lvl>
    <w:lvl w:ilvl="6" w:tplc="040C0001" w:tentative="1">
      <w:start w:val="1"/>
      <w:numFmt w:val="bullet"/>
      <w:lvlText w:val=""/>
      <w:lvlJc w:val="left"/>
      <w:pPr>
        <w:tabs>
          <w:tab w:val="num" w:pos="5607"/>
        </w:tabs>
        <w:ind w:left="5607" w:hanging="360"/>
      </w:pPr>
      <w:rPr>
        <w:rFonts w:ascii="Symbol" w:hAnsi="Symbol" w:cs="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cs="Wingdings" w:hint="default"/>
      </w:rPr>
    </w:lvl>
  </w:abstractNum>
  <w:abstractNum w:abstractNumId="33" w15:restartNumberingAfterBreak="0">
    <w:nsid w:val="748F711D"/>
    <w:multiLevelType w:val="singleLevel"/>
    <w:tmpl w:val="5B5E7C12"/>
    <w:lvl w:ilvl="0">
      <w:start w:val="6"/>
      <w:numFmt w:val="bullet"/>
      <w:lvlText w:val="-"/>
      <w:lvlJc w:val="left"/>
      <w:pPr>
        <w:ind w:left="720" w:hanging="360"/>
      </w:pPr>
      <w:rPr>
        <w:rFonts w:ascii="Arial" w:eastAsia="Times New Roman" w:hAnsi="Arial" w:cs="Arial" w:hint="default"/>
      </w:rPr>
    </w:lvl>
  </w:abstractNum>
  <w:abstractNum w:abstractNumId="34" w15:restartNumberingAfterBreak="0">
    <w:nsid w:val="796A1F91"/>
    <w:multiLevelType w:val="hybridMultilevel"/>
    <w:tmpl w:val="59687126"/>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E1AD0"/>
    <w:multiLevelType w:val="hybridMultilevel"/>
    <w:tmpl w:val="A2D0A844"/>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B058E6"/>
    <w:multiLevelType w:val="hybridMultilevel"/>
    <w:tmpl w:val="85AA4B7C"/>
    <w:lvl w:ilvl="0" w:tplc="A122352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0"/>
  </w:num>
  <w:num w:numId="2">
    <w:abstractNumId w:val="24"/>
  </w:num>
  <w:num w:numId="3">
    <w:abstractNumId w:val="18"/>
  </w:num>
  <w:num w:numId="4">
    <w:abstractNumId w:val="36"/>
  </w:num>
  <w:num w:numId="5">
    <w:abstractNumId w:val="5"/>
  </w:num>
  <w:num w:numId="6">
    <w:abstractNumId w:val="23"/>
  </w:num>
  <w:num w:numId="7">
    <w:abstractNumId w:val="16"/>
  </w:num>
  <w:num w:numId="8">
    <w:abstractNumId w:val="17"/>
  </w:num>
  <w:num w:numId="9">
    <w:abstractNumId w:val="9"/>
  </w:num>
  <w:num w:numId="10">
    <w:abstractNumId w:val="14"/>
  </w:num>
  <w:num w:numId="11">
    <w:abstractNumId w:val="2"/>
  </w:num>
  <w:num w:numId="12">
    <w:abstractNumId w:val="8"/>
  </w:num>
  <w:num w:numId="13">
    <w:abstractNumId w:val="3"/>
  </w:num>
  <w:num w:numId="14">
    <w:abstractNumId w:val="32"/>
  </w:num>
  <w:num w:numId="15">
    <w:abstractNumId w:val="11"/>
  </w:num>
  <w:num w:numId="16">
    <w:abstractNumId w:val="34"/>
  </w:num>
  <w:num w:numId="17">
    <w:abstractNumId w:val="15"/>
  </w:num>
  <w:num w:numId="18">
    <w:abstractNumId w:val="35"/>
  </w:num>
  <w:num w:numId="19">
    <w:abstractNumId w:val="28"/>
  </w:num>
  <w:num w:numId="20">
    <w:abstractNumId w:val="6"/>
  </w:num>
  <w:num w:numId="21">
    <w:abstractNumId w:val="33"/>
  </w:num>
  <w:num w:numId="22">
    <w:abstractNumId w:val="13"/>
  </w:num>
  <w:num w:numId="23">
    <w:abstractNumId w:val="25"/>
  </w:num>
  <w:num w:numId="24">
    <w:abstractNumId w:val="7"/>
  </w:num>
  <w:num w:numId="25">
    <w:abstractNumId w:val="0"/>
  </w:num>
  <w:num w:numId="26">
    <w:abstractNumId w:val="19"/>
  </w:num>
  <w:num w:numId="27">
    <w:abstractNumId w:val="26"/>
  </w:num>
  <w:num w:numId="28">
    <w:abstractNumId w:val="31"/>
  </w:num>
  <w:num w:numId="29">
    <w:abstractNumId w:val="12"/>
  </w:num>
  <w:num w:numId="30">
    <w:abstractNumId w:val="29"/>
  </w:num>
  <w:num w:numId="31">
    <w:abstractNumId w:val="22"/>
  </w:num>
  <w:num w:numId="32">
    <w:abstractNumId w:val="10"/>
  </w:num>
  <w:num w:numId="33">
    <w:abstractNumId w:val="1"/>
  </w:num>
  <w:num w:numId="34">
    <w:abstractNumId w:val="4"/>
  </w:num>
  <w:num w:numId="35">
    <w:abstractNumId w:val="27"/>
  </w:num>
  <w:num w:numId="36">
    <w:abstractNumId w:val="30"/>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46417A0-5D82-4005-8266-E8F820509475}"/>
    <w:docVar w:name="dgnword-eventsink" w:val="507542504"/>
  </w:docVars>
  <w:rsids>
    <w:rsidRoot w:val="008B33F7"/>
    <w:rsid w:val="00024671"/>
    <w:rsid w:val="0004185B"/>
    <w:rsid w:val="000436F8"/>
    <w:rsid w:val="000634E5"/>
    <w:rsid w:val="00066A7D"/>
    <w:rsid w:val="00066E18"/>
    <w:rsid w:val="00072CF4"/>
    <w:rsid w:val="00076AD1"/>
    <w:rsid w:val="00081443"/>
    <w:rsid w:val="00081A28"/>
    <w:rsid w:val="00086CE8"/>
    <w:rsid w:val="000A277D"/>
    <w:rsid w:val="000A2B77"/>
    <w:rsid w:val="000B49C0"/>
    <w:rsid w:val="000B6648"/>
    <w:rsid w:val="000C53E0"/>
    <w:rsid w:val="000C623F"/>
    <w:rsid w:val="000D3E9C"/>
    <w:rsid w:val="000F21E7"/>
    <w:rsid w:val="000F3E49"/>
    <w:rsid w:val="000F7E9D"/>
    <w:rsid w:val="001025C4"/>
    <w:rsid w:val="00114650"/>
    <w:rsid w:val="0011597A"/>
    <w:rsid w:val="0011748A"/>
    <w:rsid w:val="001334B6"/>
    <w:rsid w:val="0015672F"/>
    <w:rsid w:val="001618D3"/>
    <w:rsid w:val="0017024A"/>
    <w:rsid w:val="001A14D3"/>
    <w:rsid w:val="001A2087"/>
    <w:rsid w:val="001A398B"/>
    <w:rsid w:val="001B0873"/>
    <w:rsid w:val="001B597E"/>
    <w:rsid w:val="001B5CFD"/>
    <w:rsid w:val="001C2D70"/>
    <w:rsid w:val="001D0453"/>
    <w:rsid w:val="001D07BC"/>
    <w:rsid w:val="001D1BD2"/>
    <w:rsid w:val="001D41E8"/>
    <w:rsid w:val="001D4A09"/>
    <w:rsid w:val="001D7263"/>
    <w:rsid w:val="001D7988"/>
    <w:rsid w:val="001E39EE"/>
    <w:rsid w:val="001F1DCE"/>
    <w:rsid w:val="001F4868"/>
    <w:rsid w:val="00201A4F"/>
    <w:rsid w:val="00207A91"/>
    <w:rsid w:val="00214263"/>
    <w:rsid w:val="00236D70"/>
    <w:rsid w:val="00237AB5"/>
    <w:rsid w:val="00250383"/>
    <w:rsid w:val="0025080E"/>
    <w:rsid w:val="00251EB4"/>
    <w:rsid w:val="00276182"/>
    <w:rsid w:val="00277AC3"/>
    <w:rsid w:val="00287AFE"/>
    <w:rsid w:val="00291427"/>
    <w:rsid w:val="002918E6"/>
    <w:rsid w:val="00293690"/>
    <w:rsid w:val="00295724"/>
    <w:rsid w:val="002970D3"/>
    <w:rsid w:val="00297498"/>
    <w:rsid w:val="002A0F3A"/>
    <w:rsid w:val="002A322F"/>
    <w:rsid w:val="002A542F"/>
    <w:rsid w:val="002B0311"/>
    <w:rsid w:val="002B3C0A"/>
    <w:rsid w:val="002B55F5"/>
    <w:rsid w:val="002C5B21"/>
    <w:rsid w:val="002D1ECC"/>
    <w:rsid w:val="002D31A0"/>
    <w:rsid w:val="002D7240"/>
    <w:rsid w:val="002E0DD6"/>
    <w:rsid w:val="002E2FB3"/>
    <w:rsid w:val="002E2FF7"/>
    <w:rsid w:val="003054D8"/>
    <w:rsid w:val="00306743"/>
    <w:rsid w:val="003111C9"/>
    <w:rsid w:val="00316D1B"/>
    <w:rsid w:val="00321032"/>
    <w:rsid w:val="00334381"/>
    <w:rsid w:val="003431AE"/>
    <w:rsid w:val="0034458F"/>
    <w:rsid w:val="00345236"/>
    <w:rsid w:val="00346DD5"/>
    <w:rsid w:val="00355A2B"/>
    <w:rsid w:val="003678AC"/>
    <w:rsid w:val="003741B8"/>
    <w:rsid w:val="00381FD8"/>
    <w:rsid w:val="0038238C"/>
    <w:rsid w:val="003877BD"/>
    <w:rsid w:val="00390D37"/>
    <w:rsid w:val="00394B1F"/>
    <w:rsid w:val="003C2A78"/>
    <w:rsid w:val="003C49F9"/>
    <w:rsid w:val="003D20E7"/>
    <w:rsid w:val="003F193C"/>
    <w:rsid w:val="003F204D"/>
    <w:rsid w:val="003F71BE"/>
    <w:rsid w:val="00401A82"/>
    <w:rsid w:val="004040D0"/>
    <w:rsid w:val="00413FCC"/>
    <w:rsid w:val="00415ABC"/>
    <w:rsid w:val="004272E3"/>
    <w:rsid w:val="00430122"/>
    <w:rsid w:val="004546AF"/>
    <w:rsid w:val="00454BBC"/>
    <w:rsid w:val="00461673"/>
    <w:rsid w:val="004625BF"/>
    <w:rsid w:val="004703AF"/>
    <w:rsid w:val="0047208F"/>
    <w:rsid w:val="00473479"/>
    <w:rsid w:val="0048197C"/>
    <w:rsid w:val="00485931"/>
    <w:rsid w:val="004A070E"/>
    <w:rsid w:val="004A2739"/>
    <w:rsid w:val="004A3400"/>
    <w:rsid w:val="004A373D"/>
    <w:rsid w:val="004B0B41"/>
    <w:rsid w:val="004B6F45"/>
    <w:rsid w:val="004C4E23"/>
    <w:rsid w:val="004C534F"/>
    <w:rsid w:val="004C7C1F"/>
    <w:rsid w:val="004C7E37"/>
    <w:rsid w:val="004E04EE"/>
    <w:rsid w:val="004F3A59"/>
    <w:rsid w:val="004F40AE"/>
    <w:rsid w:val="00503CB3"/>
    <w:rsid w:val="005100D9"/>
    <w:rsid w:val="00510734"/>
    <w:rsid w:val="005160D8"/>
    <w:rsid w:val="00523F2B"/>
    <w:rsid w:val="00533C4B"/>
    <w:rsid w:val="00536CCC"/>
    <w:rsid w:val="005379BD"/>
    <w:rsid w:val="00544069"/>
    <w:rsid w:val="00544B26"/>
    <w:rsid w:val="0055378B"/>
    <w:rsid w:val="00553C98"/>
    <w:rsid w:val="0057605C"/>
    <w:rsid w:val="005775A3"/>
    <w:rsid w:val="00583D25"/>
    <w:rsid w:val="00595805"/>
    <w:rsid w:val="005B6E83"/>
    <w:rsid w:val="005C1B94"/>
    <w:rsid w:val="005D31CE"/>
    <w:rsid w:val="005D3311"/>
    <w:rsid w:val="005F516E"/>
    <w:rsid w:val="006021DF"/>
    <w:rsid w:val="006044AE"/>
    <w:rsid w:val="00624830"/>
    <w:rsid w:val="00637E82"/>
    <w:rsid w:val="006448FF"/>
    <w:rsid w:val="00650D81"/>
    <w:rsid w:val="00655DC2"/>
    <w:rsid w:val="00681769"/>
    <w:rsid w:val="006830BC"/>
    <w:rsid w:val="006932B0"/>
    <w:rsid w:val="006950A1"/>
    <w:rsid w:val="0069511C"/>
    <w:rsid w:val="006B3345"/>
    <w:rsid w:val="006B53B3"/>
    <w:rsid w:val="006E083E"/>
    <w:rsid w:val="006F4251"/>
    <w:rsid w:val="00701408"/>
    <w:rsid w:val="00701571"/>
    <w:rsid w:val="00710D66"/>
    <w:rsid w:val="00712F6F"/>
    <w:rsid w:val="00716074"/>
    <w:rsid w:val="00722227"/>
    <w:rsid w:val="0072479E"/>
    <w:rsid w:val="007255DF"/>
    <w:rsid w:val="007305B6"/>
    <w:rsid w:val="00731ACB"/>
    <w:rsid w:val="00731BD4"/>
    <w:rsid w:val="00737AEA"/>
    <w:rsid w:val="00740FB2"/>
    <w:rsid w:val="0074215C"/>
    <w:rsid w:val="0074397D"/>
    <w:rsid w:val="00743A00"/>
    <w:rsid w:val="00753448"/>
    <w:rsid w:val="00766A77"/>
    <w:rsid w:val="0076768A"/>
    <w:rsid w:val="007763F9"/>
    <w:rsid w:val="00777BBB"/>
    <w:rsid w:val="00780C17"/>
    <w:rsid w:val="00781119"/>
    <w:rsid w:val="00790807"/>
    <w:rsid w:val="007913D8"/>
    <w:rsid w:val="00791FFF"/>
    <w:rsid w:val="00792A74"/>
    <w:rsid w:val="007943D0"/>
    <w:rsid w:val="00795319"/>
    <w:rsid w:val="007A1362"/>
    <w:rsid w:val="007A203F"/>
    <w:rsid w:val="007B1DD8"/>
    <w:rsid w:val="007B226D"/>
    <w:rsid w:val="007B5105"/>
    <w:rsid w:val="007B5944"/>
    <w:rsid w:val="007C2E46"/>
    <w:rsid w:val="007C73C8"/>
    <w:rsid w:val="007E0198"/>
    <w:rsid w:val="0080181F"/>
    <w:rsid w:val="00802DBC"/>
    <w:rsid w:val="00802EB5"/>
    <w:rsid w:val="0080511F"/>
    <w:rsid w:val="00824FED"/>
    <w:rsid w:val="00840AE9"/>
    <w:rsid w:val="00842F59"/>
    <w:rsid w:val="00846F55"/>
    <w:rsid w:val="00852F4D"/>
    <w:rsid w:val="00856CA4"/>
    <w:rsid w:val="008623D2"/>
    <w:rsid w:val="008635C3"/>
    <w:rsid w:val="008645AE"/>
    <w:rsid w:val="00874E71"/>
    <w:rsid w:val="00881EBA"/>
    <w:rsid w:val="00884971"/>
    <w:rsid w:val="00886BAF"/>
    <w:rsid w:val="00892B3E"/>
    <w:rsid w:val="008A348C"/>
    <w:rsid w:val="008A5C35"/>
    <w:rsid w:val="008B33F7"/>
    <w:rsid w:val="008B5FF3"/>
    <w:rsid w:val="008B7547"/>
    <w:rsid w:val="008F6627"/>
    <w:rsid w:val="008F7DBC"/>
    <w:rsid w:val="00900737"/>
    <w:rsid w:val="009206E3"/>
    <w:rsid w:val="00934940"/>
    <w:rsid w:val="00941004"/>
    <w:rsid w:val="00943C27"/>
    <w:rsid w:val="00951617"/>
    <w:rsid w:val="00963285"/>
    <w:rsid w:val="0096534E"/>
    <w:rsid w:val="00967474"/>
    <w:rsid w:val="009770D0"/>
    <w:rsid w:val="009770FF"/>
    <w:rsid w:val="009778BA"/>
    <w:rsid w:val="00980054"/>
    <w:rsid w:val="00980C2B"/>
    <w:rsid w:val="009869B1"/>
    <w:rsid w:val="0099163D"/>
    <w:rsid w:val="00994268"/>
    <w:rsid w:val="009943C1"/>
    <w:rsid w:val="009A47D8"/>
    <w:rsid w:val="009A64AE"/>
    <w:rsid w:val="009A6A6A"/>
    <w:rsid w:val="009B5168"/>
    <w:rsid w:val="009C0023"/>
    <w:rsid w:val="009C181F"/>
    <w:rsid w:val="009C2E7F"/>
    <w:rsid w:val="009C3D1D"/>
    <w:rsid w:val="009D1C37"/>
    <w:rsid w:val="009D5C61"/>
    <w:rsid w:val="009E2879"/>
    <w:rsid w:val="009F220E"/>
    <w:rsid w:val="009F4036"/>
    <w:rsid w:val="009F50EC"/>
    <w:rsid w:val="00A01AA9"/>
    <w:rsid w:val="00A05A15"/>
    <w:rsid w:val="00A0738E"/>
    <w:rsid w:val="00A07C9C"/>
    <w:rsid w:val="00A377E8"/>
    <w:rsid w:val="00A45BE8"/>
    <w:rsid w:val="00A56319"/>
    <w:rsid w:val="00A579E6"/>
    <w:rsid w:val="00A64061"/>
    <w:rsid w:val="00A744FD"/>
    <w:rsid w:val="00A82FB1"/>
    <w:rsid w:val="00A84936"/>
    <w:rsid w:val="00A877A7"/>
    <w:rsid w:val="00A912FF"/>
    <w:rsid w:val="00A95798"/>
    <w:rsid w:val="00A97F3A"/>
    <w:rsid w:val="00AA3433"/>
    <w:rsid w:val="00AA36DB"/>
    <w:rsid w:val="00AA4F8A"/>
    <w:rsid w:val="00AB1CA3"/>
    <w:rsid w:val="00AB7C69"/>
    <w:rsid w:val="00AC6B21"/>
    <w:rsid w:val="00AD4297"/>
    <w:rsid w:val="00AE3BA6"/>
    <w:rsid w:val="00B12A39"/>
    <w:rsid w:val="00B25881"/>
    <w:rsid w:val="00B27684"/>
    <w:rsid w:val="00B312C6"/>
    <w:rsid w:val="00B54BBA"/>
    <w:rsid w:val="00B57FF3"/>
    <w:rsid w:val="00B70BCA"/>
    <w:rsid w:val="00B76F4C"/>
    <w:rsid w:val="00BA0AE7"/>
    <w:rsid w:val="00BB061C"/>
    <w:rsid w:val="00BB3092"/>
    <w:rsid w:val="00BB6458"/>
    <w:rsid w:val="00BC27BE"/>
    <w:rsid w:val="00BC54C7"/>
    <w:rsid w:val="00BD146B"/>
    <w:rsid w:val="00BD6E7E"/>
    <w:rsid w:val="00BE0CFF"/>
    <w:rsid w:val="00BF028C"/>
    <w:rsid w:val="00C07956"/>
    <w:rsid w:val="00C1009F"/>
    <w:rsid w:val="00C16AB7"/>
    <w:rsid w:val="00C2055D"/>
    <w:rsid w:val="00C4605B"/>
    <w:rsid w:val="00C54B79"/>
    <w:rsid w:val="00C57B00"/>
    <w:rsid w:val="00C63DD6"/>
    <w:rsid w:val="00C70FE7"/>
    <w:rsid w:val="00C75316"/>
    <w:rsid w:val="00C75911"/>
    <w:rsid w:val="00C76658"/>
    <w:rsid w:val="00C82C1C"/>
    <w:rsid w:val="00C83CCC"/>
    <w:rsid w:val="00C87B7C"/>
    <w:rsid w:val="00CA151F"/>
    <w:rsid w:val="00CA3F2E"/>
    <w:rsid w:val="00CA4AAD"/>
    <w:rsid w:val="00CA7548"/>
    <w:rsid w:val="00CB1BE8"/>
    <w:rsid w:val="00CB5185"/>
    <w:rsid w:val="00CB68DA"/>
    <w:rsid w:val="00CD0488"/>
    <w:rsid w:val="00CE04EE"/>
    <w:rsid w:val="00CE1CF8"/>
    <w:rsid w:val="00CE4657"/>
    <w:rsid w:val="00CF5538"/>
    <w:rsid w:val="00D10213"/>
    <w:rsid w:val="00D179CD"/>
    <w:rsid w:val="00D2378F"/>
    <w:rsid w:val="00D317F6"/>
    <w:rsid w:val="00D3608F"/>
    <w:rsid w:val="00D443BE"/>
    <w:rsid w:val="00D45271"/>
    <w:rsid w:val="00D51CDA"/>
    <w:rsid w:val="00D52130"/>
    <w:rsid w:val="00D53443"/>
    <w:rsid w:val="00D5685F"/>
    <w:rsid w:val="00D66E75"/>
    <w:rsid w:val="00D82D7F"/>
    <w:rsid w:val="00D92F7C"/>
    <w:rsid w:val="00D955E3"/>
    <w:rsid w:val="00D97102"/>
    <w:rsid w:val="00DA3B54"/>
    <w:rsid w:val="00DB45BA"/>
    <w:rsid w:val="00DB6598"/>
    <w:rsid w:val="00DB6B04"/>
    <w:rsid w:val="00DD1162"/>
    <w:rsid w:val="00DF6DFD"/>
    <w:rsid w:val="00DF72E5"/>
    <w:rsid w:val="00E10AC3"/>
    <w:rsid w:val="00E16C11"/>
    <w:rsid w:val="00E2370F"/>
    <w:rsid w:val="00E2576D"/>
    <w:rsid w:val="00E271CF"/>
    <w:rsid w:val="00E3758E"/>
    <w:rsid w:val="00E40A4D"/>
    <w:rsid w:val="00E4455E"/>
    <w:rsid w:val="00E45225"/>
    <w:rsid w:val="00E45E1E"/>
    <w:rsid w:val="00E645B2"/>
    <w:rsid w:val="00E71385"/>
    <w:rsid w:val="00E73A9B"/>
    <w:rsid w:val="00E744EE"/>
    <w:rsid w:val="00E800AA"/>
    <w:rsid w:val="00E90142"/>
    <w:rsid w:val="00E93155"/>
    <w:rsid w:val="00E93454"/>
    <w:rsid w:val="00EA53E0"/>
    <w:rsid w:val="00EA6F8E"/>
    <w:rsid w:val="00EB4485"/>
    <w:rsid w:val="00ED332F"/>
    <w:rsid w:val="00EE2FB6"/>
    <w:rsid w:val="00EE5927"/>
    <w:rsid w:val="00EE7B53"/>
    <w:rsid w:val="00EF5084"/>
    <w:rsid w:val="00F10A61"/>
    <w:rsid w:val="00F15303"/>
    <w:rsid w:val="00F26DD1"/>
    <w:rsid w:val="00F335D0"/>
    <w:rsid w:val="00F35BA1"/>
    <w:rsid w:val="00F37C0C"/>
    <w:rsid w:val="00F406E7"/>
    <w:rsid w:val="00F42B39"/>
    <w:rsid w:val="00F42FDD"/>
    <w:rsid w:val="00F54A6B"/>
    <w:rsid w:val="00F54C97"/>
    <w:rsid w:val="00F621AE"/>
    <w:rsid w:val="00F63D66"/>
    <w:rsid w:val="00F65575"/>
    <w:rsid w:val="00F70C07"/>
    <w:rsid w:val="00F71526"/>
    <w:rsid w:val="00F74F63"/>
    <w:rsid w:val="00F7701A"/>
    <w:rsid w:val="00F90454"/>
    <w:rsid w:val="00FA0569"/>
    <w:rsid w:val="00FD2267"/>
    <w:rsid w:val="00FD4A17"/>
    <w:rsid w:val="00FD5B71"/>
    <w:rsid w:val="00FE5EEF"/>
    <w:rsid w:val="00FF23F9"/>
    <w:rsid w:val="00FF4C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79A63"/>
  <w15:docId w15:val="{44C0DA96-B190-4A8E-9491-1D03D163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B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16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163D"/>
    <w:rPr>
      <w:rFonts w:ascii="Tahoma" w:hAnsi="Tahoma" w:cs="Tahoma"/>
      <w:sz w:val="16"/>
      <w:szCs w:val="16"/>
    </w:rPr>
  </w:style>
  <w:style w:type="character" w:styleId="Marquedecommentaire">
    <w:name w:val="annotation reference"/>
    <w:basedOn w:val="Policepardfaut"/>
    <w:uiPriority w:val="99"/>
    <w:unhideWhenUsed/>
    <w:rsid w:val="008B5FF3"/>
    <w:rPr>
      <w:sz w:val="16"/>
      <w:szCs w:val="16"/>
    </w:rPr>
  </w:style>
  <w:style w:type="paragraph" w:styleId="Commentaire">
    <w:name w:val="annotation text"/>
    <w:basedOn w:val="Normal"/>
    <w:link w:val="CommentaireCar"/>
    <w:uiPriority w:val="99"/>
    <w:unhideWhenUsed/>
    <w:rsid w:val="008B5FF3"/>
    <w:pPr>
      <w:spacing w:line="240" w:lineRule="auto"/>
    </w:pPr>
    <w:rPr>
      <w:sz w:val="20"/>
      <w:szCs w:val="20"/>
    </w:rPr>
  </w:style>
  <w:style w:type="character" w:customStyle="1" w:styleId="CommentaireCar">
    <w:name w:val="Commentaire Car"/>
    <w:basedOn w:val="Policepardfaut"/>
    <w:link w:val="Commentaire"/>
    <w:uiPriority w:val="99"/>
    <w:rsid w:val="008B5FF3"/>
    <w:rPr>
      <w:sz w:val="20"/>
      <w:szCs w:val="20"/>
    </w:rPr>
  </w:style>
  <w:style w:type="paragraph" w:styleId="Objetducommentaire">
    <w:name w:val="annotation subject"/>
    <w:basedOn w:val="Commentaire"/>
    <w:next w:val="Commentaire"/>
    <w:link w:val="ObjetducommentaireCar"/>
    <w:uiPriority w:val="99"/>
    <w:semiHidden/>
    <w:unhideWhenUsed/>
    <w:rsid w:val="008B5FF3"/>
    <w:rPr>
      <w:b/>
      <w:bCs/>
    </w:rPr>
  </w:style>
  <w:style w:type="character" w:customStyle="1" w:styleId="ObjetducommentaireCar">
    <w:name w:val="Objet du commentaire Car"/>
    <w:basedOn w:val="CommentaireCar"/>
    <w:link w:val="Objetducommentaire"/>
    <w:uiPriority w:val="99"/>
    <w:semiHidden/>
    <w:rsid w:val="008B5FF3"/>
    <w:rPr>
      <w:b/>
      <w:bCs/>
      <w:sz w:val="20"/>
      <w:szCs w:val="20"/>
    </w:rPr>
  </w:style>
  <w:style w:type="paragraph" w:styleId="Paragraphedeliste">
    <w:name w:val="List Paragraph"/>
    <w:basedOn w:val="Normal"/>
    <w:uiPriority w:val="34"/>
    <w:qFormat/>
    <w:rsid w:val="007763F9"/>
    <w:pPr>
      <w:ind w:left="720"/>
      <w:contextualSpacing/>
    </w:pPr>
  </w:style>
  <w:style w:type="character" w:styleId="Lienhypertexte">
    <w:name w:val="Hyperlink"/>
    <w:basedOn w:val="Policepardfaut"/>
    <w:uiPriority w:val="99"/>
    <w:unhideWhenUsed/>
    <w:rsid w:val="00FE5EEF"/>
    <w:rPr>
      <w:color w:val="0000FF"/>
      <w:u w:val="single"/>
    </w:rPr>
  </w:style>
  <w:style w:type="paragraph" w:styleId="En-tte">
    <w:name w:val="header"/>
    <w:basedOn w:val="Normal"/>
    <w:link w:val="En-tteCar"/>
    <w:uiPriority w:val="99"/>
    <w:unhideWhenUsed/>
    <w:rsid w:val="00C2055D"/>
    <w:pPr>
      <w:tabs>
        <w:tab w:val="center" w:pos="4536"/>
        <w:tab w:val="right" w:pos="9072"/>
      </w:tabs>
      <w:spacing w:after="0" w:line="240" w:lineRule="auto"/>
    </w:pPr>
  </w:style>
  <w:style w:type="character" w:customStyle="1" w:styleId="En-tteCar">
    <w:name w:val="En-tête Car"/>
    <w:basedOn w:val="Policepardfaut"/>
    <w:link w:val="En-tte"/>
    <w:uiPriority w:val="99"/>
    <w:rsid w:val="00C2055D"/>
  </w:style>
  <w:style w:type="paragraph" w:styleId="Pieddepage">
    <w:name w:val="footer"/>
    <w:basedOn w:val="Normal"/>
    <w:link w:val="PieddepageCar"/>
    <w:uiPriority w:val="99"/>
    <w:unhideWhenUsed/>
    <w:rsid w:val="00C205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055D"/>
  </w:style>
  <w:style w:type="paragraph" w:styleId="Rvision">
    <w:name w:val="Revision"/>
    <w:hidden/>
    <w:uiPriority w:val="99"/>
    <w:semiHidden/>
    <w:rsid w:val="0047208F"/>
    <w:pPr>
      <w:spacing w:after="0" w:line="240" w:lineRule="auto"/>
    </w:pPr>
  </w:style>
  <w:style w:type="character" w:styleId="Lienhypertextesuivivisit">
    <w:name w:val="FollowedHyperlink"/>
    <w:basedOn w:val="Policepardfaut"/>
    <w:uiPriority w:val="99"/>
    <w:semiHidden/>
    <w:unhideWhenUsed/>
    <w:rsid w:val="00277AC3"/>
    <w:rPr>
      <w:color w:val="800080" w:themeColor="followedHyperlink"/>
      <w:u w:val="single"/>
    </w:rPr>
  </w:style>
  <w:style w:type="paragraph" w:customStyle="1" w:styleId="RedNomDoc">
    <w:name w:val="RedNomDoc"/>
    <w:basedOn w:val="Normal"/>
    <w:rsid w:val="00072CF4"/>
    <w:pPr>
      <w:spacing w:after="0" w:line="240" w:lineRule="auto"/>
      <w:jc w:val="center"/>
    </w:pPr>
    <w:rPr>
      <w:rFonts w:ascii="Arial" w:eastAsia="Times New Roman" w:hAnsi="Arial" w:cs="Times New Roman"/>
      <w:b/>
      <w:sz w:val="30"/>
      <w:szCs w:val="20"/>
      <w:lang w:eastAsia="fr-FR"/>
    </w:rPr>
  </w:style>
  <w:style w:type="character" w:customStyle="1" w:styleId="Mentionnonrsolue1">
    <w:name w:val="Mention non résolue1"/>
    <w:basedOn w:val="Policepardfaut"/>
    <w:uiPriority w:val="99"/>
    <w:semiHidden/>
    <w:unhideWhenUsed/>
    <w:rsid w:val="000C53E0"/>
    <w:rPr>
      <w:color w:val="808080"/>
      <w:shd w:val="clear" w:color="auto" w:fill="E6E6E6"/>
    </w:rPr>
  </w:style>
  <w:style w:type="paragraph" w:customStyle="1" w:styleId="Default">
    <w:name w:val="Default"/>
    <w:rsid w:val="0033438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643249">
      <w:bodyDiv w:val="1"/>
      <w:marLeft w:val="0"/>
      <w:marRight w:val="0"/>
      <w:marTop w:val="0"/>
      <w:marBottom w:val="0"/>
      <w:divBdr>
        <w:top w:val="none" w:sz="0" w:space="0" w:color="auto"/>
        <w:left w:val="none" w:sz="0" w:space="0" w:color="auto"/>
        <w:bottom w:val="none" w:sz="0" w:space="0" w:color="auto"/>
        <w:right w:val="none" w:sz="0" w:space="0" w:color="auto"/>
      </w:divBdr>
    </w:div>
    <w:div w:id="2028947608">
      <w:bodyDiv w:val="1"/>
      <w:marLeft w:val="0"/>
      <w:marRight w:val="0"/>
      <w:marTop w:val="0"/>
      <w:marBottom w:val="0"/>
      <w:divBdr>
        <w:top w:val="none" w:sz="0" w:space="0" w:color="auto"/>
        <w:left w:val="none" w:sz="0" w:space="0" w:color="auto"/>
        <w:bottom w:val="none" w:sz="0" w:space="0" w:color="auto"/>
        <w:right w:val="none" w:sz="0" w:space="0" w:color="auto"/>
      </w:divBdr>
      <w:divsChild>
        <w:div w:id="1064840615">
          <w:marLeft w:val="0"/>
          <w:marRight w:val="0"/>
          <w:marTop w:val="0"/>
          <w:marBottom w:val="0"/>
          <w:divBdr>
            <w:top w:val="none" w:sz="0" w:space="0" w:color="auto"/>
            <w:left w:val="none" w:sz="0" w:space="0" w:color="auto"/>
            <w:bottom w:val="none" w:sz="0" w:space="0" w:color="auto"/>
            <w:right w:val="none" w:sz="0" w:space="0" w:color="auto"/>
          </w:divBdr>
          <w:divsChild>
            <w:div w:id="1899436151">
              <w:marLeft w:val="0"/>
              <w:marRight w:val="0"/>
              <w:marTop w:val="0"/>
              <w:marBottom w:val="0"/>
              <w:divBdr>
                <w:top w:val="none" w:sz="0" w:space="0" w:color="auto"/>
                <w:left w:val="none" w:sz="0" w:space="0" w:color="auto"/>
                <w:bottom w:val="none" w:sz="0" w:space="0" w:color="auto"/>
                <w:right w:val="none" w:sz="0" w:space="0" w:color="auto"/>
              </w:divBdr>
            </w:div>
            <w:div w:id="674188417">
              <w:marLeft w:val="0"/>
              <w:marRight w:val="0"/>
              <w:marTop w:val="0"/>
              <w:marBottom w:val="0"/>
              <w:divBdr>
                <w:top w:val="none" w:sz="0" w:space="0" w:color="auto"/>
                <w:left w:val="none" w:sz="0" w:space="0" w:color="auto"/>
                <w:bottom w:val="none" w:sz="0" w:space="0" w:color="auto"/>
                <w:right w:val="none" w:sz="0" w:space="0" w:color="auto"/>
              </w:divBdr>
            </w:div>
            <w:div w:id="454713921">
              <w:marLeft w:val="0"/>
              <w:marRight w:val="0"/>
              <w:marTop w:val="0"/>
              <w:marBottom w:val="0"/>
              <w:divBdr>
                <w:top w:val="none" w:sz="0" w:space="0" w:color="auto"/>
                <w:left w:val="none" w:sz="0" w:space="0" w:color="auto"/>
                <w:bottom w:val="none" w:sz="0" w:space="0" w:color="auto"/>
                <w:right w:val="none" w:sz="0" w:space="0" w:color="auto"/>
              </w:divBdr>
            </w:div>
            <w:div w:id="1826623362">
              <w:marLeft w:val="0"/>
              <w:marRight w:val="0"/>
              <w:marTop w:val="0"/>
              <w:marBottom w:val="0"/>
              <w:divBdr>
                <w:top w:val="none" w:sz="0" w:space="0" w:color="auto"/>
                <w:left w:val="none" w:sz="0" w:space="0" w:color="auto"/>
                <w:bottom w:val="none" w:sz="0" w:space="0" w:color="auto"/>
                <w:right w:val="none" w:sz="0" w:space="0" w:color="auto"/>
              </w:divBdr>
            </w:div>
            <w:div w:id="183949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AccueilEntreprise" TargetMode="External"/><Relationship Id="rId18" Type="http://schemas.openxmlformats.org/officeDocument/2006/relationships/hyperlink" Target="http://www.economie.gouv.fr/daj/commande-publiqu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anne.fournier@ademe.fr" TargetMode="External"/><Relationship Id="rId17" Type="http://schemas.openxmlformats.org/officeDocument/2006/relationships/hyperlink" Target="http://www.economie.gouv.fr/daj/commande-publiqu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679&amp;dateTexte=&amp;categorieLien=cid" TargetMode="External"/><Relationship Id="rId20" Type="http://schemas.openxmlformats.org/officeDocument/2006/relationships/hyperlink" Target="https://www.marches-publics.gouv.fr/?page=entreprise.EntrepriseAi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marches-publics.gouv.fr/?page=entreprise.EntrepriseGui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arches-publics.gouv.fr/index.php5?page=entreprise.EntrepriseGui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page=entreprise.AccueilEntreprise"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6C573418F8A24D89D61ED6CAA34699" ma:contentTypeVersion="0" ma:contentTypeDescription="Crée un document." ma:contentTypeScope="" ma:versionID="68ade6cee02269742a338c1c99a1851b">
  <xsd:schema xmlns:xsd="http://www.w3.org/2001/XMLSchema" xmlns:xs="http://www.w3.org/2001/XMLSchema" xmlns:p="http://schemas.microsoft.com/office/2006/metadata/properties" targetNamespace="http://schemas.microsoft.com/office/2006/metadata/properties" ma:root="true" ma:fieldsID="bf12e8ccd553f372f480889fadaf56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BB513-6549-41AA-B295-D5B289C1CC3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C07EEE9-ED07-4FC3-A4DC-2D79C636002F}">
  <ds:schemaRefs>
    <ds:schemaRef ds:uri="http://schemas.microsoft.com/sharepoint/v3/contenttype/forms"/>
  </ds:schemaRefs>
</ds:datastoreItem>
</file>

<file path=customXml/itemProps3.xml><?xml version="1.0" encoding="utf-8"?>
<ds:datastoreItem xmlns:ds="http://schemas.openxmlformats.org/officeDocument/2006/customXml" ds:itemID="{07FAD656-1D23-435A-AF82-7ABBF4175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DBC666-92FC-47EF-8EAB-432EFF36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3337</Words>
  <Characters>18357</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brisemontig</dc:creator>
  <cp:lastModifiedBy>FOURNIER Anne</cp:lastModifiedBy>
  <cp:revision>4</cp:revision>
  <cp:lastPrinted>2017-08-03T09:40:00Z</cp:lastPrinted>
  <dcterms:created xsi:type="dcterms:W3CDTF">2021-01-04T14:57:00Z</dcterms:created>
  <dcterms:modified xsi:type="dcterms:W3CDTF">2021-01-04T15:44:00Z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0x010100836C573418F8A24D89D61ED6CAA34699</vt:lpwstr>
  </property>
  <property fmtid="{D5CDD505-2E9C-101B-9397-08002B2CF9AE}" pid="3" name="IsMyDocuments">
    <vt:bool>true</vt:bool>
  </property>
</Properties>
</file>